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A8CABD" w14:textId="77777777" w:rsidR="00622EE4" w:rsidRPr="00622EE4" w:rsidRDefault="00622EE4" w:rsidP="00622EE4">
      <w:pPr>
        <w:rPr>
          <w:rFonts w:asciiTheme="minorHAnsi" w:hAnsiTheme="minorHAnsi" w:cstheme="minorHAnsi"/>
          <w:b/>
          <w:color w:val="FF0000"/>
          <w:sz w:val="20"/>
          <w:szCs w:val="20"/>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6"/>
        <w:gridCol w:w="4444"/>
        <w:gridCol w:w="3170"/>
      </w:tblGrid>
      <w:tr w:rsidR="0001499D" w14:paraId="2697EC7A" w14:textId="77777777" w:rsidTr="00863C8B">
        <w:tc>
          <w:tcPr>
            <w:tcW w:w="1412" w:type="pct"/>
          </w:tcPr>
          <w:p w14:paraId="62768A01" w14:textId="77777777" w:rsidR="00622EE4" w:rsidRPr="00622EE4" w:rsidRDefault="00622EE4" w:rsidP="00DB38CB">
            <w:pPr>
              <w:rPr>
                <w:rFonts w:asciiTheme="minorHAnsi" w:hAnsiTheme="minorHAnsi" w:cstheme="minorHAnsi"/>
                <w:b/>
                <w:color w:val="FF0000"/>
                <w:sz w:val="20"/>
                <w:szCs w:val="20"/>
              </w:rPr>
            </w:pPr>
          </w:p>
          <w:p w14:paraId="78992C51" w14:textId="77777777" w:rsidR="00622EE4" w:rsidRPr="00622EE4" w:rsidRDefault="00EA10A6" w:rsidP="00DB38CB">
            <w:pPr>
              <w:rPr>
                <w:rFonts w:asciiTheme="minorHAnsi" w:hAnsiTheme="minorHAnsi" w:cstheme="minorHAnsi"/>
                <w:b/>
                <w:color w:val="FF0000"/>
                <w:sz w:val="20"/>
                <w:szCs w:val="20"/>
              </w:rPr>
            </w:pPr>
            <w:r w:rsidRPr="00622EE4">
              <w:rPr>
                <w:rFonts w:asciiTheme="minorHAnsi" w:hAnsiTheme="minorHAnsi" w:cstheme="minorHAnsi"/>
                <w:noProof/>
                <w:sz w:val="20"/>
                <w:szCs w:val="20"/>
              </w:rPr>
              <w:drawing>
                <wp:inline distT="0" distB="0" distL="0" distR="0" wp14:anchorId="40A2D121" wp14:editId="413DB77B">
                  <wp:extent cx="1879600" cy="908050"/>
                  <wp:effectExtent l="0" t="0" r="6350" b="6350"/>
                  <wp:docPr id="1" name="Picture 1" descr="C:\Users\pdi\Desktop\logo@2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pdi\Desktop\logo@2x.pn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879600" cy="908050"/>
                          </a:xfrm>
                          <a:prstGeom prst="rect">
                            <a:avLst/>
                          </a:prstGeom>
                          <a:noFill/>
                          <a:ln>
                            <a:noFill/>
                          </a:ln>
                        </pic:spPr>
                      </pic:pic>
                    </a:graphicData>
                  </a:graphic>
                </wp:inline>
              </w:drawing>
            </w:r>
          </w:p>
        </w:tc>
        <w:tc>
          <w:tcPr>
            <w:tcW w:w="2089" w:type="pct"/>
          </w:tcPr>
          <w:p w14:paraId="63595016" w14:textId="77777777" w:rsidR="00863C8B" w:rsidRPr="00863C8B" w:rsidRDefault="00863C8B" w:rsidP="00863C8B">
            <w:pPr>
              <w:jc w:val="center"/>
              <w:rPr>
                <w:rFonts w:ascii="Calibri" w:eastAsiaTheme="minorHAnsi" w:hAnsi="Calibri" w:cs="Calibri"/>
                <w:b/>
                <w:bCs/>
                <w:color w:val="000000"/>
                <w:sz w:val="22"/>
                <w:szCs w:val="22"/>
                <w:lang w:val="es-MX"/>
              </w:rPr>
            </w:pPr>
            <w:r w:rsidRPr="00863C8B">
              <w:rPr>
                <w:rFonts w:ascii="Calibri" w:eastAsiaTheme="minorHAnsi" w:hAnsi="Calibri" w:cs="Calibri"/>
                <w:b/>
                <w:bCs/>
                <w:color w:val="000000"/>
                <w:sz w:val="22"/>
                <w:szCs w:val="22"/>
                <w:lang w:val="es-MX"/>
              </w:rPr>
              <w:t>SESIÓN DE ESTUDIO</w:t>
            </w:r>
          </w:p>
          <w:p w14:paraId="594A405B" w14:textId="74625333" w:rsidR="00863C8B" w:rsidRPr="00863C8B" w:rsidRDefault="00863C8B" w:rsidP="00863C8B">
            <w:pPr>
              <w:jc w:val="center"/>
              <w:rPr>
                <w:rFonts w:ascii="Calibri" w:eastAsiaTheme="minorHAnsi" w:hAnsi="Calibri" w:cs="Calibri"/>
                <w:color w:val="000000"/>
                <w:sz w:val="22"/>
                <w:szCs w:val="22"/>
                <w:lang w:val="es-MX"/>
              </w:rPr>
            </w:pPr>
            <w:r w:rsidRPr="00863C8B">
              <w:rPr>
                <w:rFonts w:ascii="Calibri" w:eastAsiaTheme="minorHAnsi" w:hAnsi="Calibri" w:cs="Calibri"/>
                <w:b/>
                <w:bCs/>
                <w:color w:val="000000"/>
                <w:sz w:val="22"/>
                <w:szCs w:val="22"/>
                <w:lang w:val="es-MX"/>
              </w:rPr>
              <w:t>COMISIÓN DE PLANIFICACIÓN DE SPARKS</w:t>
            </w:r>
          </w:p>
          <w:p w14:paraId="1093C60B" w14:textId="77777777" w:rsidR="00863C8B" w:rsidRPr="00F34DE5" w:rsidRDefault="00863C8B" w:rsidP="00863C8B">
            <w:pPr>
              <w:jc w:val="center"/>
              <w:rPr>
                <w:rFonts w:asciiTheme="minorHAnsi" w:hAnsiTheme="minorHAnsi" w:cstheme="minorHAnsi"/>
                <w:b/>
                <w:sz w:val="22"/>
                <w:szCs w:val="22"/>
              </w:rPr>
            </w:pPr>
            <w:r w:rsidRPr="00F34DE5">
              <w:rPr>
                <w:rFonts w:ascii="Calibri" w:eastAsiaTheme="minorHAnsi" w:hAnsi="Calibri" w:cs="Calibri"/>
                <w:b/>
                <w:bCs/>
                <w:color w:val="000000"/>
                <w:sz w:val="22"/>
                <w:szCs w:val="22"/>
              </w:rPr>
              <w:t>AGENDA</w:t>
            </w:r>
          </w:p>
          <w:p w14:paraId="482470E4" w14:textId="57C31D41" w:rsidR="00863C8B" w:rsidRPr="00863C8B" w:rsidRDefault="00863C8B" w:rsidP="00863C8B">
            <w:pPr>
              <w:jc w:val="center"/>
              <w:rPr>
                <w:rFonts w:asciiTheme="minorHAnsi" w:hAnsiTheme="minorHAnsi" w:cstheme="minorHAnsi"/>
                <w:b/>
                <w:sz w:val="22"/>
                <w:szCs w:val="22"/>
                <w:lang w:val="es-MX"/>
              </w:rPr>
            </w:pPr>
            <w:r w:rsidRPr="00863C8B">
              <w:rPr>
                <w:rFonts w:asciiTheme="minorHAnsi" w:hAnsiTheme="minorHAnsi" w:cstheme="minorHAnsi"/>
                <w:b/>
                <w:sz w:val="22"/>
                <w:szCs w:val="22"/>
                <w:lang w:val="es-MX"/>
              </w:rPr>
              <w:t>Martes 17 de diciembre de 2024, 12:00 PM</w:t>
            </w:r>
          </w:p>
          <w:p w14:paraId="0C16FB59" w14:textId="77777777" w:rsidR="00863C8B" w:rsidRDefault="00863C8B" w:rsidP="00863C8B">
            <w:pPr>
              <w:jc w:val="center"/>
              <w:rPr>
                <w:rFonts w:asciiTheme="minorHAnsi" w:eastAsiaTheme="minorHAnsi" w:hAnsiTheme="minorHAnsi" w:cstheme="minorHAnsi"/>
                <w:b/>
                <w:bCs/>
                <w:color w:val="000000"/>
                <w:sz w:val="22"/>
                <w:szCs w:val="22"/>
                <w:lang w:val="es-MX"/>
              </w:rPr>
            </w:pPr>
            <w:r w:rsidRPr="00863C8B">
              <w:rPr>
                <w:rFonts w:asciiTheme="minorHAnsi" w:hAnsiTheme="minorHAnsi" w:cstheme="minorHAnsi"/>
                <w:b/>
                <w:sz w:val="22"/>
                <w:szCs w:val="22"/>
                <w:lang w:val="es-MX"/>
              </w:rPr>
              <w:t>AYUNTAMIENTO DE SPARKS, SALA DE CAPACITACIÓN EN LA PLANTA BAJA</w:t>
            </w:r>
            <w:r w:rsidRPr="00863C8B">
              <w:rPr>
                <w:rFonts w:asciiTheme="minorHAnsi" w:eastAsiaTheme="minorHAnsi" w:hAnsiTheme="minorHAnsi" w:cstheme="minorHAnsi"/>
                <w:b/>
                <w:bCs/>
                <w:color w:val="000000"/>
                <w:sz w:val="22"/>
                <w:szCs w:val="22"/>
                <w:lang w:val="es-MX"/>
              </w:rPr>
              <w:t xml:space="preserve"> </w:t>
            </w:r>
          </w:p>
          <w:p w14:paraId="6467802C" w14:textId="438979EB" w:rsidR="00050003" w:rsidRPr="00863C8B" w:rsidRDefault="00863C8B" w:rsidP="00863C8B">
            <w:pPr>
              <w:jc w:val="center"/>
              <w:rPr>
                <w:rFonts w:ascii="Calibri" w:eastAsiaTheme="minorHAnsi" w:hAnsi="Calibri" w:cs="Calibri"/>
                <w:b/>
                <w:bCs/>
                <w:color w:val="000000"/>
                <w:sz w:val="22"/>
                <w:szCs w:val="22"/>
                <w:lang w:val="es-MX"/>
              </w:rPr>
            </w:pPr>
            <w:r w:rsidRPr="00863C8B">
              <w:rPr>
                <w:rFonts w:ascii="Calibri" w:eastAsiaTheme="minorHAnsi" w:hAnsi="Calibri" w:cs="Calibri"/>
                <w:b/>
                <w:bCs/>
                <w:color w:val="000000"/>
                <w:sz w:val="22"/>
                <w:szCs w:val="22"/>
                <w:lang w:val="es-MX"/>
              </w:rPr>
              <w:t>431 PRATER WAY, SPARKS, NV</w:t>
            </w:r>
          </w:p>
        </w:tc>
        <w:tc>
          <w:tcPr>
            <w:tcW w:w="1499" w:type="pct"/>
          </w:tcPr>
          <w:p w14:paraId="71ACFC29" w14:textId="306FC00C" w:rsidR="004A098E" w:rsidRPr="00863C8B" w:rsidRDefault="00EA10A6" w:rsidP="00C05C5F">
            <w:pPr>
              <w:tabs>
                <w:tab w:val="left" w:pos="1575"/>
              </w:tabs>
              <w:rPr>
                <w:rFonts w:asciiTheme="minorHAnsi" w:hAnsiTheme="minorHAnsi" w:cstheme="minorHAnsi"/>
                <w:b/>
                <w:i/>
                <w:iCs/>
                <w:sz w:val="20"/>
                <w:szCs w:val="20"/>
                <w:lang w:val="es-MX"/>
              </w:rPr>
            </w:pPr>
            <w:r w:rsidRPr="00863C8B">
              <w:rPr>
                <w:rFonts w:asciiTheme="minorHAnsi" w:hAnsiTheme="minorHAnsi" w:cstheme="minorHAnsi"/>
                <w:b/>
                <w:sz w:val="20"/>
                <w:szCs w:val="20"/>
                <w:lang w:val="es-MX"/>
              </w:rPr>
              <w:t xml:space="preserve">      </w:t>
            </w:r>
            <w:r w:rsidR="00F34DE5" w:rsidRPr="00863C8B">
              <w:rPr>
                <w:rFonts w:asciiTheme="minorHAnsi" w:hAnsiTheme="minorHAnsi" w:cstheme="minorHAnsi"/>
                <w:b/>
                <w:sz w:val="20"/>
                <w:szCs w:val="20"/>
                <w:lang w:val="es-MX"/>
              </w:rPr>
              <w:t xml:space="preserve">  </w:t>
            </w:r>
            <w:r w:rsidR="00863C8B" w:rsidRPr="00863C8B">
              <w:rPr>
                <w:rFonts w:asciiTheme="minorHAnsi" w:hAnsiTheme="minorHAnsi" w:cstheme="minorHAnsi"/>
                <w:b/>
                <w:i/>
                <w:iCs/>
                <w:sz w:val="20"/>
                <w:szCs w:val="20"/>
                <w:lang w:val="es-MX"/>
              </w:rPr>
              <w:t>Comisionados de Planificación</w:t>
            </w:r>
            <w:r w:rsidRPr="00863C8B">
              <w:rPr>
                <w:rFonts w:asciiTheme="minorHAnsi" w:hAnsiTheme="minorHAnsi" w:cstheme="minorHAnsi"/>
                <w:b/>
                <w:i/>
                <w:iCs/>
                <w:sz w:val="20"/>
                <w:szCs w:val="20"/>
                <w:lang w:val="es-MX"/>
              </w:rPr>
              <w:t>:</w:t>
            </w:r>
          </w:p>
          <w:p w14:paraId="3F07EC52" w14:textId="77777777" w:rsidR="00863C8B" w:rsidRDefault="00EA10A6" w:rsidP="00EA10A6">
            <w:pPr>
              <w:jc w:val="right"/>
              <w:rPr>
                <w:rFonts w:asciiTheme="minorHAnsi" w:hAnsiTheme="minorHAnsi" w:cstheme="minorHAnsi"/>
                <w:bCs/>
                <w:i/>
                <w:iCs/>
                <w:sz w:val="20"/>
                <w:szCs w:val="20"/>
                <w:lang w:val="es-MX"/>
              </w:rPr>
            </w:pPr>
            <w:r w:rsidRPr="00863C8B">
              <w:rPr>
                <w:rFonts w:asciiTheme="minorHAnsi" w:hAnsiTheme="minorHAnsi" w:cstheme="minorHAnsi"/>
                <w:b/>
                <w:i/>
                <w:iCs/>
                <w:sz w:val="20"/>
                <w:szCs w:val="20"/>
                <w:lang w:val="es-MX"/>
              </w:rPr>
              <w:t xml:space="preserve">                  </w:t>
            </w:r>
            <w:r w:rsidRPr="00863C8B">
              <w:rPr>
                <w:rFonts w:asciiTheme="minorHAnsi" w:hAnsiTheme="minorHAnsi" w:cstheme="minorHAnsi"/>
                <w:bCs/>
                <w:i/>
                <w:iCs/>
                <w:sz w:val="20"/>
                <w:szCs w:val="20"/>
                <w:lang w:val="es-MX"/>
              </w:rPr>
              <w:t xml:space="preserve">Mike Rawson, </w:t>
            </w:r>
            <w:proofErr w:type="gramStart"/>
            <w:r w:rsidR="00863C8B" w:rsidRPr="00863C8B">
              <w:rPr>
                <w:rFonts w:asciiTheme="minorHAnsi" w:hAnsiTheme="minorHAnsi" w:cstheme="minorHAnsi"/>
                <w:bCs/>
                <w:i/>
                <w:iCs/>
                <w:sz w:val="20"/>
                <w:szCs w:val="20"/>
                <w:lang w:val="es-MX"/>
              </w:rPr>
              <w:t>Pr</w:t>
            </w:r>
            <w:r w:rsidR="00863C8B">
              <w:rPr>
                <w:rFonts w:asciiTheme="minorHAnsi" w:hAnsiTheme="minorHAnsi" w:cstheme="minorHAnsi"/>
                <w:bCs/>
                <w:i/>
                <w:iCs/>
                <w:sz w:val="20"/>
                <w:szCs w:val="20"/>
                <w:lang w:val="es-MX"/>
              </w:rPr>
              <w:t>esidente</w:t>
            </w:r>
            <w:proofErr w:type="gramEnd"/>
          </w:p>
          <w:p w14:paraId="1452AB7B" w14:textId="30736DCC" w:rsidR="001A497C" w:rsidRPr="00863C8B" w:rsidRDefault="00EA10A6" w:rsidP="00863C8B">
            <w:pPr>
              <w:ind w:left="-227"/>
              <w:jc w:val="right"/>
              <w:rPr>
                <w:rFonts w:asciiTheme="minorHAnsi" w:hAnsiTheme="minorHAnsi" w:cstheme="minorHAnsi"/>
                <w:bCs/>
                <w:i/>
                <w:iCs/>
                <w:sz w:val="20"/>
                <w:szCs w:val="20"/>
                <w:lang w:val="es-MX"/>
              </w:rPr>
            </w:pPr>
            <w:r w:rsidRPr="00863C8B">
              <w:rPr>
                <w:rFonts w:asciiTheme="minorHAnsi" w:hAnsiTheme="minorHAnsi" w:cstheme="minorHAnsi"/>
                <w:bCs/>
                <w:i/>
                <w:iCs/>
                <w:sz w:val="20"/>
                <w:szCs w:val="20"/>
                <w:lang w:val="es-MX"/>
              </w:rPr>
              <w:t xml:space="preserve"> Ricci </w:t>
            </w:r>
            <w:proofErr w:type="spellStart"/>
            <w:r w:rsidRPr="00863C8B">
              <w:rPr>
                <w:rFonts w:asciiTheme="minorHAnsi" w:hAnsiTheme="minorHAnsi" w:cstheme="minorHAnsi"/>
                <w:bCs/>
                <w:i/>
                <w:iCs/>
                <w:sz w:val="20"/>
                <w:szCs w:val="20"/>
                <w:lang w:val="es-MX"/>
              </w:rPr>
              <w:t>Rodriguez-Elkins</w:t>
            </w:r>
            <w:proofErr w:type="spellEnd"/>
            <w:r w:rsidRPr="00863C8B">
              <w:rPr>
                <w:rFonts w:asciiTheme="minorHAnsi" w:hAnsiTheme="minorHAnsi" w:cstheme="minorHAnsi"/>
                <w:bCs/>
                <w:i/>
                <w:iCs/>
                <w:sz w:val="20"/>
                <w:szCs w:val="20"/>
                <w:lang w:val="es-MX"/>
              </w:rPr>
              <w:t xml:space="preserve">, </w:t>
            </w:r>
            <w:proofErr w:type="gramStart"/>
            <w:r w:rsidRPr="00863C8B">
              <w:rPr>
                <w:rFonts w:asciiTheme="minorHAnsi" w:hAnsiTheme="minorHAnsi" w:cstheme="minorHAnsi"/>
                <w:bCs/>
                <w:i/>
                <w:iCs/>
                <w:sz w:val="20"/>
                <w:szCs w:val="20"/>
                <w:lang w:val="es-MX"/>
              </w:rPr>
              <w:t>Vice</w:t>
            </w:r>
            <w:r w:rsidR="00863C8B">
              <w:rPr>
                <w:rFonts w:asciiTheme="minorHAnsi" w:hAnsiTheme="minorHAnsi" w:cstheme="minorHAnsi"/>
                <w:bCs/>
                <w:i/>
                <w:iCs/>
                <w:sz w:val="20"/>
                <w:szCs w:val="20"/>
                <w:lang w:val="es-MX"/>
              </w:rPr>
              <w:t>presidente</w:t>
            </w:r>
            <w:proofErr w:type="gramEnd"/>
          </w:p>
          <w:p w14:paraId="42894774" w14:textId="656FF5C5" w:rsidR="00622EE4" w:rsidRPr="00863C8B" w:rsidRDefault="00EA10A6" w:rsidP="00863C8B">
            <w:pPr>
              <w:tabs>
                <w:tab w:val="left" w:pos="1575"/>
              </w:tabs>
              <w:ind w:left="482"/>
              <w:rPr>
                <w:rFonts w:asciiTheme="minorHAnsi" w:hAnsiTheme="minorHAnsi" w:cstheme="minorHAnsi"/>
                <w:b/>
                <w:i/>
                <w:iCs/>
                <w:sz w:val="20"/>
                <w:szCs w:val="20"/>
                <w:lang w:val="es-MX"/>
              </w:rPr>
            </w:pPr>
            <w:r w:rsidRPr="00863C8B">
              <w:rPr>
                <w:rFonts w:asciiTheme="minorHAnsi" w:hAnsiTheme="minorHAnsi" w:cstheme="minorHAnsi"/>
                <w:bCs/>
                <w:i/>
                <w:iCs/>
                <w:sz w:val="20"/>
                <w:szCs w:val="20"/>
                <w:lang w:val="es-MX"/>
              </w:rPr>
              <w:t xml:space="preserve">                          </w:t>
            </w:r>
            <w:r w:rsidR="00731D78" w:rsidRPr="00863C8B">
              <w:rPr>
                <w:rFonts w:asciiTheme="minorHAnsi" w:hAnsiTheme="minorHAnsi" w:cstheme="minorHAnsi"/>
                <w:bCs/>
                <w:i/>
                <w:iCs/>
                <w:sz w:val="20"/>
                <w:szCs w:val="20"/>
                <w:lang w:val="es-MX"/>
              </w:rPr>
              <w:t>Marilyn Kramer</w:t>
            </w:r>
          </w:p>
          <w:p w14:paraId="278708B4" w14:textId="77777777" w:rsidR="00731D78" w:rsidRDefault="00EA10A6" w:rsidP="00622EE4">
            <w:pPr>
              <w:tabs>
                <w:tab w:val="left" w:pos="1575"/>
              </w:tabs>
              <w:jc w:val="right"/>
              <w:rPr>
                <w:rFonts w:asciiTheme="minorHAnsi" w:hAnsiTheme="minorHAnsi" w:cstheme="minorHAnsi"/>
                <w:bCs/>
                <w:i/>
                <w:iCs/>
                <w:sz w:val="20"/>
                <w:szCs w:val="20"/>
              </w:rPr>
            </w:pPr>
            <w:r>
              <w:rPr>
                <w:rFonts w:asciiTheme="minorHAnsi" w:hAnsiTheme="minorHAnsi" w:cstheme="minorHAnsi"/>
                <w:bCs/>
                <w:i/>
                <w:iCs/>
                <w:sz w:val="20"/>
                <w:szCs w:val="20"/>
              </w:rPr>
              <w:t>Karl Nieberlein</w:t>
            </w:r>
          </w:p>
          <w:p w14:paraId="0265B9E3" w14:textId="77777777" w:rsidR="00622EE4" w:rsidRPr="00622EE4" w:rsidRDefault="00EA10A6" w:rsidP="001A497C">
            <w:pPr>
              <w:tabs>
                <w:tab w:val="left" w:pos="1575"/>
              </w:tabs>
              <w:jc w:val="right"/>
              <w:rPr>
                <w:rFonts w:asciiTheme="minorHAnsi" w:hAnsiTheme="minorHAnsi" w:cstheme="minorHAnsi"/>
                <w:bCs/>
                <w:i/>
                <w:iCs/>
                <w:sz w:val="20"/>
                <w:szCs w:val="20"/>
              </w:rPr>
            </w:pPr>
            <w:r w:rsidRPr="00622EE4">
              <w:rPr>
                <w:rFonts w:asciiTheme="minorHAnsi" w:hAnsiTheme="minorHAnsi" w:cstheme="minorHAnsi"/>
                <w:bCs/>
                <w:i/>
                <w:iCs/>
                <w:sz w:val="20"/>
                <w:szCs w:val="20"/>
              </w:rPr>
              <w:t xml:space="preserve">Evan Pritsos  </w:t>
            </w:r>
          </w:p>
          <w:p w14:paraId="1398DA70" w14:textId="77777777" w:rsidR="00622EE4" w:rsidRDefault="00EA10A6" w:rsidP="00622EE4">
            <w:pPr>
              <w:jc w:val="right"/>
              <w:rPr>
                <w:rFonts w:asciiTheme="minorHAnsi" w:hAnsiTheme="minorHAnsi" w:cstheme="minorHAnsi"/>
                <w:bCs/>
                <w:i/>
                <w:iCs/>
                <w:sz w:val="20"/>
                <w:szCs w:val="20"/>
              </w:rPr>
            </w:pPr>
            <w:r w:rsidRPr="00622EE4">
              <w:rPr>
                <w:rFonts w:asciiTheme="minorHAnsi" w:hAnsiTheme="minorHAnsi" w:cstheme="minorHAnsi"/>
                <w:bCs/>
                <w:i/>
                <w:iCs/>
                <w:sz w:val="20"/>
                <w:szCs w:val="20"/>
              </w:rPr>
              <w:t>Shelley Read</w:t>
            </w:r>
          </w:p>
          <w:p w14:paraId="36B36F1B" w14:textId="77777777" w:rsidR="0088682E" w:rsidRDefault="00EA10A6" w:rsidP="00622EE4">
            <w:pPr>
              <w:jc w:val="right"/>
              <w:rPr>
                <w:rFonts w:asciiTheme="minorHAnsi" w:hAnsiTheme="minorHAnsi" w:cstheme="minorHAnsi"/>
                <w:bCs/>
                <w:i/>
                <w:iCs/>
                <w:sz w:val="20"/>
                <w:szCs w:val="20"/>
              </w:rPr>
            </w:pPr>
            <w:r>
              <w:rPr>
                <w:rFonts w:asciiTheme="minorHAnsi" w:hAnsiTheme="minorHAnsi" w:cstheme="minorHAnsi"/>
                <w:bCs/>
                <w:i/>
                <w:iCs/>
                <w:sz w:val="20"/>
                <w:szCs w:val="20"/>
              </w:rPr>
              <w:t>Steven Sperber</w:t>
            </w:r>
          </w:p>
          <w:p w14:paraId="1CBA3A86" w14:textId="77777777" w:rsidR="00C05C5F" w:rsidRDefault="00C05C5F" w:rsidP="00C05C5F">
            <w:pPr>
              <w:tabs>
                <w:tab w:val="left" w:pos="1575"/>
              </w:tabs>
              <w:jc w:val="right"/>
              <w:rPr>
                <w:rFonts w:asciiTheme="minorHAnsi" w:hAnsiTheme="minorHAnsi" w:cstheme="minorHAnsi"/>
                <w:bCs/>
                <w:i/>
                <w:iCs/>
                <w:sz w:val="20"/>
                <w:szCs w:val="20"/>
              </w:rPr>
            </w:pPr>
          </w:p>
          <w:p w14:paraId="2F63E6BF" w14:textId="77777777" w:rsidR="00C05C5F" w:rsidRPr="00622EE4" w:rsidRDefault="00C05C5F" w:rsidP="00622EE4">
            <w:pPr>
              <w:jc w:val="right"/>
              <w:rPr>
                <w:rFonts w:asciiTheme="minorHAnsi" w:hAnsiTheme="minorHAnsi" w:cstheme="minorHAnsi"/>
                <w:b/>
                <w:color w:val="FF0000"/>
                <w:sz w:val="20"/>
                <w:szCs w:val="20"/>
              </w:rPr>
            </w:pPr>
          </w:p>
        </w:tc>
      </w:tr>
    </w:tbl>
    <w:p w14:paraId="33F7AD0A" w14:textId="77777777" w:rsidR="00863C8B" w:rsidRPr="00863C8B" w:rsidRDefault="00EA10A6" w:rsidP="00863C8B">
      <w:pPr>
        <w:pStyle w:val="Textoindependiente"/>
        <w:kinsoku w:val="0"/>
        <w:overflowPunct w:val="0"/>
        <w:ind w:left="709" w:right="594"/>
        <w:rPr>
          <w:rFonts w:asciiTheme="minorHAnsi" w:hAnsiTheme="minorHAnsi" w:cstheme="minorHAnsi"/>
          <w:lang w:val="es-MX"/>
        </w:rPr>
      </w:pPr>
      <w:r>
        <w:rPr>
          <w:rFonts w:asciiTheme="minorHAnsi" w:hAnsiTheme="minorHAnsi" w:cstheme="minorHAnsi"/>
          <w:b/>
          <w:bCs/>
          <w:sz w:val="22"/>
          <w:szCs w:val="22"/>
        </w:rPr>
        <w:tab/>
      </w:r>
      <w:r w:rsidR="00863C8B" w:rsidRPr="00863C8B">
        <w:rPr>
          <w:rFonts w:asciiTheme="minorHAnsi" w:hAnsiTheme="minorHAnsi" w:cstheme="minorHAnsi"/>
          <w:b/>
          <w:bCs/>
          <w:lang w:val="es-MX"/>
        </w:rPr>
        <w:t xml:space="preserve">Aviso de Reunión Pública </w:t>
      </w:r>
      <w:r w:rsidR="00863C8B" w:rsidRPr="00863C8B">
        <w:rPr>
          <w:rFonts w:asciiTheme="minorHAnsi" w:hAnsiTheme="minorHAnsi" w:cstheme="minorHAnsi"/>
          <w:lang w:val="es-MX"/>
        </w:rPr>
        <w:t xml:space="preserve">— Las reuniones están abiertas al público y se notifica de conformidad con </w:t>
      </w:r>
      <w:hyperlink r:id="rId8" w:history="1">
        <w:r w:rsidR="00863C8B" w:rsidRPr="00863C8B">
          <w:rPr>
            <w:rStyle w:val="Hipervnculo"/>
            <w:rFonts w:asciiTheme="minorHAnsi" w:hAnsiTheme="minorHAnsi" w:cstheme="minorHAnsi"/>
            <w:lang w:val="es-MX"/>
          </w:rPr>
          <w:t>NRS 241.020</w:t>
        </w:r>
      </w:hyperlink>
      <w:r w:rsidR="00863C8B" w:rsidRPr="00863C8B">
        <w:rPr>
          <w:rFonts w:asciiTheme="minorHAnsi" w:hAnsiTheme="minorHAnsi" w:cstheme="minorHAnsi"/>
          <w:lang w:val="es-MX"/>
        </w:rPr>
        <w:t>.</w:t>
      </w:r>
    </w:p>
    <w:p w14:paraId="3FB62D3A" w14:textId="77777777" w:rsidR="00863C8B" w:rsidRPr="00863C8B" w:rsidRDefault="00863C8B" w:rsidP="00863C8B">
      <w:pPr>
        <w:pStyle w:val="Textoindependiente"/>
        <w:kinsoku w:val="0"/>
        <w:overflowPunct w:val="0"/>
        <w:rPr>
          <w:rFonts w:asciiTheme="minorHAnsi" w:hAnsiTheme="minorHAnsi" w:cstheme="minorHAnsi"/>
          <w:lang w:val="es-MX"/>
        </w:rPr>
      </w:pPr>
    </w:p>
    <w:p w14:paraId="4AF1E6AE" w14:textId="77777777" w:rsidR="00863C8B" w:rsidRPr="00863C8B" w:rsidRDefault="00863C8B" w:rsidP="00863C8B">
      <w:pPr>
        <w:pStyle w:val="Textoindependiente"/>
        <w:kinsoku w:val="0"/>
        <w:overflowPunct w:val="0"/>
        <w:spacing w:line="247" w:lineRule="auto"/>
        <w:ind w:left="709" w:right="611"/>
        <w:rPr>
          <w:rFonts w:asciiTheme="minorHAnsi" w:hAnsiTheme="minorHAnsi" w:cstheme="minorHAnsi"/>
          <w:lang w:val="es-MX"/>
        </w:rPr>
      </w:pPr>
      <w:r w:rsidRPr="00863C8B">
        <w:rPr>
          <w:rFonts w:asciiTheme="minorHAnsi" w:hAnsiTheme="minorHAnsi" w:cstheme="minorHAnsi"/>
          <w:b/>
          <w:bCs/>
          <w:lang w:val="es-MX"/>
        </w:rPr>
        <w:tab/>
        <w:t xml:space="preserve">Publicación </w:t>
      </w:r>
      <w:r w:rsidRPr="00863C8B">
        <w:rPr>
          <w:rFonts w:asciiTheme="minorHAnsi" w:hAnsiTheme="minorHAnsi" w:cstheme="minorHAnsi"/>
          <w:lang w:val="es-MX"/>
        </w:rPr>
        <w:t>— Esta agenda se ha distribuido para su publicación en las siguientes ubicaciones tres (3) días hábiles antes de la reunión:</w:t>
      </w:r>
    </w:p>
    <w:p w14:paraId="3D2B8E88" w14:textId="77777777" w:rsidR="00863C8B" w:rsidRPr="00863C8B" w:rsidRDefault="00863C8B" w:rsidP="00863C8B">
      <w:pPr>
        <w:ind w:firstLine="720"/>
        <w:jc w:val="both"/>
        <w:rPr>
          <w:rFonts w:asciiTheme="minorHAnsi" w:hAnsiTheme="minorHAnsi" w:cstheme="minorHAnsi"/>
          <w:bCs/>
          <w:sz w:val="20"/>
          <w:szCs w:val="20"/>
          <w:lang w:val="es-MX"/>
        </w:rPr>
      </w:pPr>
    </w:p>
    <w:p w14:paraId="4B07D1C5" w14:textId="77777777" w:rsidR="00863C8B" w:rsidRPr="00863C8B" w:rsidRDefault="00863C8B" w:rsidP="00863C8B">
      <w:pPr>
        <w:ind w:right="168"/>
        <w:jc w:val="both"/>
        <w:rPr>
          <w:rFonts w:asciiTheme="minorHAnsi" w:hAnsiTheme="minorHAnsi" w:cstheme="minorHAnsi"/>
          <w:bCs/>
          <w:sz w:val="20"/>
          <w:szCs w:val="20"/>
          <w:lang w:val="es-MX"/>
        </w:rPr>
      </w:pPr>
      <w:r w:rsidRPr="00863C8B">
        <w:rPr>
          <w:rFonts w:asciiTheme="minorHAnsi" w:hAnsiTheme="minorHAnsi" w:cstheme="minorHAnsi"/>
          <w:bCs/>
          <w:sz w:val="20"/>
          <w:szCs w:val="20"/>
          <w:lang w:val="es-MX"/>
        </w:rPr>
        <w:tab/>
        <w:t xml:space="preserve">Ayuntamiento de </w:t>
      </w:r>
      <w:proofErr w:type="spellStart"/>
      <w:r w:rsidRPr="00863C8B">
        <w:rPr>
          <w:rFonts w:asciiTheme="minorHAnsi" w:hAnsiTheme="minorHAnsi" w:cstheme="minorHAnsi"/>
          <w:bCs/>
          <w:sz w:val="20"/>
          <w:szCs w:val="20"/>
          <w:lang w:val="es-MX"/>
        </w:rPr>
        <w:t>Sparks</w:t>
      </w:r>
      <w:proofErr w:type="spellEnd"/>
      <w:r w:rsidRPr="00863C8B">
        <w:rPr>
          <w:rFonts w:asciiTheme="minorHAnsi" w:hAnsiTheme="minorHAnsi" w:cstheme="minorHAnsi"/>
          <w:bCs/>
          <w:sz w:val="20"/>
          <w:szCs w:val="20"/>
          <w:lang w:val="es-MX"/>
        </w:rPr>
        <w:t xml:space="preserve">, 431 </w:t>
      </w:r>
      <w:proofErr w:type="spellStart"/>
      <w:r w:rsidRPr="00863C8B">
        <w:rPr>
          <w:rFonts w:asciiTheme="minorHAnsi" w:hAnsiTheme="minorHAnsi" w:cstheme="minorHAnsi"/>
          <w:bCs/>
          <w:sz w:val="20"/>
          <w:szCs w:val="20"/>
          <w:lang w:val="es-MX"/>
        </w:rPr>
        <w:t>Prater</w:t>
      </w:r>
      <w:proofErr w:type="spellEnd"/>
      <w:r w:rsidRPr="00863C8B">
        <w:rPr>
          <w:rFonts w:asciiTheme="minorHAnsi" w:hAnsiTheme="minorHAnsi" w:cstheme="minorHAnsi"/>
          <w:bCs/>
          <w:sz w:val="20"/>
          <w:szCs w:val="20"/>
          <w:lang w:val="es-MX"/>
        </w:rPr>
        <w:t xml:space="preserve"> </w:t>
      </w:r>
      <w:proofErr w:type="spellStart"/>
      <w:r w:rsidRPr="00863C8B">
        <w:rPr>
          <w:rFonts w:asciiTheme="minorHAnsi" w:hAnsiTheme="minorHAnsi" w:cstheme="minorHAnsi"/>
          <w:bCs/>
          <w:sz w:val="20"/>
          <w:szCs w:val="20"/>
          <w:lang w:val="es-MX"/>
        </w:rPr>
        <w:t>Way</w:t>
      </w:r>
      <w:proofErr w:type="spellEnd"/>
      <w:r w:rsidRPr="00863C8B">
        <w:rPr>
          <w:rFonts w:asciiTheme="minorHAnsi" w:hAnsiTheme="minorHAnsi" w:cstheme="minorHAnsi"/>
          <w:bCs/>
          <w:sz w:val="20"/>
          <w:szCs w:val="20"/>
          <w:lang w:val="es-MX"/>
        </w:rPr>
        <w:tab/>
      </w:r>
      <w:hyperlink r:id="rId9" w:history="1">
        <w:r w:rsidRPr="00863C8B">
          <w:rPr>
            <w:rStyle w:val="Hipervnculo"/>
            <w:rFonts w:asciiTheme="minorHAnsi" w:hAnsiTheme="minorHAnsi" w:cstheme="minorHAnsi"/>
            <w:bCs/>
            <w:sz w:val="20"/>
            <w:szCs w:val="20"/>
            <w:lang w:val="es-MX"/>
          </w:rPr>
          <w:t>www.cityofsparks.us</w:t>
        </w:r>
      </w:hyperlink>
      <w:r w:rsidRPr="00863C8B">
        <w:rPr>
          <w:rFonts w:asciiTheme="minorHAnsi" w:hAnsiTheme="minorHAnsi" w:cstheme="minorHAnsi"/>
          <w:bCs/>
          <w:sz w:val="20"/>
          <w:szCs w:val="20"/>
          <w:lang w:val="es-MX"/>
        </w:rPr>
        <w:t xml:space="preserve">                       </w:t>
      </w:r>
      <w:hyperlink r:id="rId10" w:history="1">
        <w:r w:rsidRPr="00863C8B">
          <w:rPr>
            <w:rStyle w:val="Hipervnculo"/>
            <w:rFonts w:asciiTheme="minorHAnsi" w:hAnsiTheme="minorHAnsi" w:cstheme="minorHAnsi"/>
            <w:bCs/>
            <w:sz w:val="20"/>
            <w:szCs w:val="20"/>
            <w:lang w:val="es-MX"/>
          </w:rPr>
          <w:t>https://notice.nv.gov/</w:t>
        </w:r>
      </w:hyperlink>
    </w:p>
    <w:p w14:paraId="06074EA8" w14:textId="77777777" w:rsidR="00863C8B" w:rsidRPr="00863C8B" w:rsidRDefault="00863C8B" w:rsidP="00863C8B">
      <w:pPr>
        <w:ind w:firstLine="720"/>
        <w:jc w:val="both"/>
        <w:rPr>
          <w:rFonts w:asciiTheme="minorHAnsi" w:hAnsiTheme="minorHAnsi" w:cstheme="minorHAnsi"/>
          <w:bCs/>
          <w:sz w:val="20"/>
          <w:szCs w:val="20"/>
          <w:lang w:val="es-MX"/>
        </w:rPr>
      </w:pPr>
      <w:r w:rsidRPr="00863C8B">
        <w:rPr>
          <w:rFonts w:asciiTheme="minorHAnsi" w:hAnsiTheme="minorHAnsi" w:cstheme="minorHAnsi"/>
          <w:bCs/>
          <w:sz w:val="20"/>
          <w:szCs w:val="20"/>
          <w:lang w:val="es-MX"/>
        </w:rPr>
        <w:tab/>
      </w:r>
    </w:p>
    <w:p w14:paraId="61613F92" w14:textId="77777777" w:rsidR="00863C8B" w:rsidRPr="00863C8B" w:rsidRDefault="00863C8B" w:rsidP="00863C8B">
      <w:pPr>
        <w:pStyle w:val="Textoindependiente"/>
        <w:kinsoku w:val="0"/>
        <w:overflowPunct w:val="0"/>
        <w:spacing w:before="136" w:line="247" w:lineRule="auto"/>
        <w:ind w:left="706" w:right="611"/>
        <w:jc w:val="both"/>
        <w:rPr>
          <w:rFonts w:asciiTheme="minorHAnsi" w:hAnsiTheme="minorHAnsi" w:cstheme="minorHAnsi"/>
          <w:color w:val="000000"/>
          <w:lang w:val="es-MX"/>
        </w:rPr>
      </w:pPr>
      <w:r w:rsidRPr="00863C8B">
        <w:rPr>
          <w:rFonts w:asciiTheme="minorHAnsi" w:hAnsiTheme="minorHAnsi" w:cstheme="minorHAnsi"/>
          <w:b/>
          <w:bCs/>
          <w:lang w:val="es-MX"/>
        </w:rPr>
        <w:t xml:space="preserve">Documentación Complementaria </w:t>
      </w:r>
      <w:r w:rsidRPr="00863C8B">
        <w:rPr>
          <w:rFonts w:asciiTheme="minorHAnsi" w:hAnsiTheme="minorHAnsi" w:cstheme="minorHAnsi"/>
          <w:lang w:val="es-MX"/>
        </w:rPr>
        <w:t xml:space="preserve">— Los documentos de apoyo para esta agenda están disponibles en el sitio web de la ciudad en </w:t>
      </w:r>
      <w:hyperlink r:id="rId11" w:history="1">
        <w:r w:rsidRPr="00863C8B">
          <w:rPr>
            <w:rFonts w:asciiTheme="minorHAnsi" w:hAnsiTheme="minorHAnsi" w:cstheme="minorHAnsi"/>
            <w:color w:val="00007F"/>
            <w:u w:val="single"/>
            <w:lang w:val="es-MX"/>
          </w:rPr>
          <w:t xml:space="preserve">www.cityofsparks.us </w:t>
        </w:r>
      </w:hyperlink>
      <w:r w:rsidRPr="00863C8B">
        <w:rPr>
          <w:rFonts w:asciiTheme="minorHAnsi" w:hAnsiTheme="minorHAnsi" w:cstheme="minorHAnsi"/>
          <w:color w:val="000000"/>
          <w:lang w:val="es-MX"/>
        </w:rPr>
        <w:t xml:space="preserve"> y estarán disponibles para su revisión en la reunión de la Comisión de Planificación. Para obtener más información, puede comunicarse con </w:t>
      </w:r>
      <w:proofErr w:type="spellStart"/>
      <w:r w:rsidRPr="00863C8B">
        <w:rPr>
          <w:rFonts w:asciiTheme="minorHAnsi" w:hAnsiTheme="minorHAnsi" w:cstheme="minorHAnsi"/>
          <w:color w:val="000000"/>
          <w:lang w:val="es-MX"/>
        </w:rPr>
        <w:t>Juleen</w:t>
      </w:r>
      <w:proofErr w:type="spellEnd"/>
      <w:r w:rsidRPr="00863C8B">
        <w:rPr>
          <w:rFonts w:asciiTheme="minorHAnsi" w:hAnsiTheme="minorHAnsi" w:cstheme="minorHAnsi"/>
          <w:color w:val="000000"/>
          <w:lang w:val="es-MX"/>
        </w:rPr>
        <w:t xml:space="preserve"> Ruiz al (775) 353-2300.</w:t>
      </w:r>
    </w:p>
    <w:p w14:paraId="6AD0BB3F" w14:textId="77777777" w:rsidR="00863C8B" w:rsidRPr="00863C8B" w:rsidRDefault="00863C8B" w:rsidP="00863C8B">
      <w:pPr>
        <w:pStyle w:val="Textoindependiente"/>
        <w:kinsoku w:val="0"/>
        <w:overflowPunct w:val="0"/>
        <w:spacing w:before="6"/>
        <w:jc w:val="both"/>
        <w:rPr>
          <w:rFonts w:asciiTheme="minorHAnsi" w:hAnsiTheme="minorHAnsi" w:cstheme="minorHAnsi"/>
          <w:lang w:val="es-MX"/>
        </w:rPr>
      </w:pPr>
    </w:p>
    <w:p w14:paraId="64AC5FB6" w14:textId="77777777" w:rsidR="00863C8B" w:rsidRPr="00863C8B" w:rsidRDefault="00863C8B" w:rsidP="00863C8B">
      <w:pPr>
        <w:pStyle w:val="Textoindependiente"/>
        <w:kinsoku w:val="0"/>
        <w:overflowPunct w:val="0"/>
        <w:spacing w:line="247" w:lineRule="auto"/>
        <w:ind w:left="706" w:right="491"/>
        <w:jc w:val="both"/>
        <w:rPr>
          <w:rFonts w:asciiTheme="minorHAnsi" w:hAnsiTheme="minorHAnsi" w:cstheme="minorHAnsi"/>
          <w:lang w:val="es-MX"/>
        </w:rPr>
      </w:pPr>
      <w:r w:rsidRPr="00863C8B">
        <w:rPr>
          <w:rFonts w:asciiTheme="minorHAnsi" w:hAnsiTheme="minorHAnsi" w:cstheme="minorHAnsi"/>
          <w:b/>
          <w:bCs/>
          <w:lang w:val="es-MX"/>
        </w:rPr>
        <w:t xml:space="preserve">Orden de la Agenda </w:t>
      </w:r>
      <w:r w:rsidRPr="00863C8B">
        <w:rPr>
          <w:rFonts w:asciiTheme="minorHAnsi" w:hAnsiTheme="minorHAnsi" w:cstheme="minorHAnsi"/>
          <w:lang w:val="es-MX"/>
        </w:rPr>
        <w:t xml:space="preserve">— </w:t>
      </w:r>
      <w:bookmarkStart w:id="0" w:name="_Hlk72234912"/>
      <w:r w:rsidRPr="00863C8B">
        <w:rPr>
          <w:rFonts w:asciiTheme="minorHAnsi" w:hAnsiTheme="minorHAnsi" w:cstheme="minorHAnsi"/>
          <w:lang w:val="es-MX"/>
        </w:rPr>
        <w:t xml:space="preserve">Los temas de la agenda pueden sacarse del orden del día; la Comisión de Planificación puede combinar dos o más temas de la agenda para su consideración; puede eliminar un tema de la agenda o puede retrasar la discusión relacionada con un tema de la agenda en cualquier momento según </w:t>
      </w:r>
      <w:hyperlink r:id="rId12" w:history="1">
        <w:r w:rsidRPr="00863C8B">
          <w:rPr>
            <w:rStyle w:val="Hipervnculo"/>
            <w:rFonts w:asciiTheme="minorHAnsi" w:hAnsiTheme="minorHAnsi" w:cstheme="minorHAnsi"/>
            <w:lang w:val="es-MX"/>
          </w:rPr>
          <w:t>NRS 241.020 (3)(d)(6) and (7).</w:t>
        </w:r>
      </w:hyperlink>
      <w:bookmarkEnd w:id="0"/>
    </w:p>
    <w:p w14:paraId="43E0C4D3" w14:textId="77777777" w:rsidR="00863C8B" w:rsidRPr="00863C8B" w:rsidRDefault="00863C8B" w:rsidP="00863C8B">
      <w:pPr>
        <w:pStyle w:val="Textoindependiente"/>
        <w:kinsoku w:val="0"/>
        <w:overflowPunct w:val="0"/>
        <w:spacing w:before="6"/>
        <w:jc w:val="both"/>
        <w:rPr>
          <w:rFonts w:asciiTheme="minorHAnsi" w:hAnsiTheme="minorHAnsi" w:cstheme="minorHAnsi"/>
          <w:lang w:val="es-MX"/>
        </w:rPr>
      </w:pPr>
    </w:p>
    <w:p w14:paraId="20EBA839" w14:textId="77777777" w:rsidR="00863C8B" w:rsidRPr="00863C8B" w:rsidRDefault="00863C8B" w:rsidP="00863C8B">
      <w:pPr>
        <w:pStyle w:val="Textoindependiente"/>
        <w:kinsoku w:val="0"/>
        <w:overflowPunct w:val="0"/>
        <w:spacing w:line="247" w:lineRule="auto"/>
        <w:ind w:left="706" w:right="611"/>
        <w:jc w:val="both"/>
        <w:rPr>
          <w:rFonts w:ascii="Calibri" w:hAnsi="Calibri" w:cs="Calibri"/>
          <w:lang w:val="es-MX"/>
        </w:rPr>
      </w:pPr>
      <w:r w:rsidRPr="00863C8B">
        <w:rPr>
          <w:rFonts w:ascii="Calibri" w:hAnsi="Calibri" w:cs="Calibri"/>
          <w:b/>
          <w:bCs/>
          <w:lang w:val="es-MX"/>
        </w:rPr>
        <w:t xml:space="preserve">Comentarios Públicos </w:t>
      </w:r>
      <w:r w:rsidRPr="00863C8B">
        <w:rPr>
          <w:rFonts w:ascii="Calibri" w:hAnsi="Calibri" w:cs="Calibri"/>
          <w:lang w:val="es-MX"/>
        </w:rPr>
        <w:t xml:space="preserve">— Las personas que deseen dirigirse a la Comisión de Planificación primero deben proporcionar al </w:t>
      </w:r>
      <w:proofErr w:type="gramStart"/>
      <w:r w:rsidRPr="00863C8B">
        <w:rPr>
          <w:rFonts w:ascii="Calibri" w:hAnsi="Calibri" w:cs="Calibri"/>
          <w:lang w:val="es-MX"/>
        </w:rPr>
        <w:t>Secretario</w:t>
      </w:r>
      <w:proofErr w:type="gramEnd"/>
      <w:r w:rsidRPr="00863C8B">
        <w:rPr>
          <w:rFonts w:ascii="Calibri" w:hAnsi="Calibri" w:cs="Calibri"/>
          <w:lang w:val="es-MX"/>
        </w:rPr>
        <w:t xml:space="preserve"> de la Junta una solicitud por escrito para hablar, de modo que el presidente pueda reconocerlas. Cada persona que se dirija a la Comisión deberá acercarse al podio cuando se le llame, dar su nombre y limitar el tiempo de su presentación a </w:t>
      </w:r>
      <w:r w:rsidRPr="00863C8B">
        <w:rPr>
          <w:rFonts w:ascii="Calibri" w:hAnsi="Calibri" w:cs="Calibri"/>
          <w:b/>
          <w:bCs/>
          <w:lang w:val="es-MX"/>
        </w:rPr>
        <w:t>tres (3) minutos</w:t>
      </w:r>
      <w:r w:rsidRPr="00863C8B">
        <w:rPr>
          <w:rFonts w:ascii="Calibri" w:hAnsi="Calibri" w:cs="Calibri"/>
          <w:lang w:val="es-MX"/>
        </w:rPr>
        <w:t xml:space="preserve"> según </w:t>
      </w:r>
      <w:hyperlink r:id="rId13" w:history="1">
        <w:r w:rsidRPr="00863C8B">
          <w:rPr>
            <w:rStyle w:val="Hipervnculo"/>
            <w:rFonts w:ascii="Calibri" w:hAnsi="Calibri" w:cs="Calibri"/>
            <w:lang w:val="es-MX"/>
          </w:rPr>
          <w:t>NRS 241.020(3)(d)(3).</w:t>
        </w:r>
      </w:hyperlink>
      <w:r w:rsidRPr="00863C8B">
        <w:rPr>
          <w:rFonts w:ascii="Calibri" w:hAnsi="Calibri" w:cs="Calibri"/>
          <w:lang w:val="es-MX"/>
        </w:rPr>
        <w:t xml:space="preserve"> Los comentarios públicos pueden abordar cualquier tema de la agenda u otro asunto público que la Comisión tenga la autoridad de efectuar o sobre el que ejercer control. No se permiten comentarios públicos sobre asuntos que estén fuera del alcance de autoridad de la Comisión, que no sean relevantes para los asuntos de la Comisión y que no sirvan a un propósito gubernamental. </w:t>
      </w:r>
      <w:r w:rsidRPr="00863C8B">
        <w:rPr>
          <w:rFonts w:ascii="Calibri" w:hAnsi="Calibri" w:cs="Calibri"/>
          <w:b/>
          <w:bCs/>
          <w:lang w:val="es-MX"/>
        </w:rPr>
        <w:t>También puede enviar comentarios públicos enviando un correo electrónico a</w:t>
      </w:r>
      <w:r w:rsidRPr="00863C8B">
        <w:rPr>
          <w:rFonts w:ascii="Calibri" w:hAnsi="Calibri" w:cs="Calibri"/>
          <w:lang w:val="es-MX"/>
        </w:rPr>
        <w:t xml:space="preserve"> </w:t>
      </w:r>
      <w:hyperlink r:id="rId14" w:history="1">
        <w:r w:rsidRPr="00863C8B">
          <w:rPr>
            <w:rStyle w:val="Hipervnculo"/>
            <w:rFonts w:ascii="Calibri" w:hAnsi="Calibri" w:cs="Calibri"/>
            <w:b/>
            <w:bCs/>
            <w:lang w:val="es-MX"/>
          </w:rPr>
          <w:t>jruiz@cityofsparks.us</w:t>
        </w:r>
      </w:hyperlink>
      <w:r w:rsidRPr="00863C8B">
        <w:rPr>
          <w:rFonts w:ascii="Calibri" w:hAnsi="Calibri" w:cs="Calibri"/>
          <w:b/>
          <w:bCs/>
          <w:lang w:val="es-MX"/>
        </w:rPr>
        <w:t xml:space="preserve"> a más tardar a las 4:00 p.m. del día hábil anterior a la reunión. </w:t>
      </w:r>
      <w:r w:rsidRPr="00863C8B">
        <w:rPr>
          <w:rFonts w:ascii="Calibri" w:hAnsi="Calibri" w:cs="Calibri"/>
          <w:lang w:val="es-MX"/>
        </w:rPr>
        <w:t>En la línea de asunto del correo electrónico, escriba "Comentario Público". Los correos electrónicos recibidos para comentarios públicos se registrarán, pero no se leerán en voz alta durante la reunión.</w:t>
      </w:r>
    </w:p>
    <w:p w14:paraId="0BA156D2" w14:textId="77777777" w:rsidR="00863C8B" w:rsidRPr="00863C8B" w:rsidRDefault="00863C8B" w:rsidP="00863C8B">
      <w:pPr>
        <w:pStyle w:val="Textoindependiente"/>
        <w:kinsoku w:val="0"/>
        <w:overflowPunct w:val="0"/>
        <w:spacing w:line="247" w:lineRule="auto"/>
        <w:ind w:left="706" w:right="611"/>
        <w:jc w:val="both"/>
        <w:rPr>
          <w:rFonts w:ascii="Calibri" w:hAnsi="Calibri" w:cs="Calibri"/>
          <w:lang w:val="es-MX"/>
        </w:rPr>
      </w:pPr>
    </w:p>
    <w:p w14:paraId="478C6E09" w14:textId="77777777" w:rsidR="00863C8B" w:rsidRPr="00863C8B" w:rsidRDefault="00863C8B" w:rsidP="00863C8B">
      <w:pPr>
        <w:pStyle w:val="Textoindependiente"/>
        <w:kinsoku w:val="0"/>
        <w:overflowPunct w:val="0"/>
        <w:spacing w:before="1" w:line="247" w:lineRule="auto"/>
        <w:ind w:left="706" w:right="685"/>
        <w:jc w:val="both"/>
        <w:rPr>
          <w:rFonts w:asciiTheme="minorHAnsi" w:hAnsiTheme="minorHAnsi" w:cstheme="minorHAnsi"/>
          <w:lang w:val="es-MX"/>
        </w:rPr>
      </w:pPr>
      <w:r w:rsidRPr="00863C8B">
        <w:rPr>
          <w:rFonts w:asciiTheme="minorHAnsi" w:hAnsiTheme="minorHAnsi" w:cstheme="minorHAnsi"/>
          <w:b/>
          <w:bCs/>
          <w:lang w:val="es-MX"/>
        </w:rPr>
        <w:t xml:space="preserve">Restricciones a los Comentarios Públicos </w:t>
      </w:r>
      <w:r w:rsidRPr="00863C8B">
        <w:rPr>
          <w:rFonts w:asciiTheme="minorHAnsi" w:hAnsiTheme="minorHAnsi" w:cstheme="minorHAnsi"/>
          <w:lang w:val="es-MX"/>
        </w:rPr>
        <w:t>— Todos los comentarios públicos deberán dirigirse a la Comisión en su conjunto y no a ninguno de sus miembros. No se permitirá que ninguna persona, excepto los miembros de la Comisión de Planificación y la persona que tenga la palabra, participe en ninguna discusión. No se podrán hacer preguntas a la Comisión, excepto a través del presidente.</w:t>
      </w:r>
    </w:p>
    <w:p w14:paraId="71662E80" w14:textId="77777777" w:rsidR="00863C8B" w:rsidRPr="00863C8B" w:rsidRDefault="00863C8B" w:rsidP="00863C8B">
      <w:pPr>
        <w:pStyle w:val="Textoindependiente"/>
        <w:kinsoku w:val="0"/>
        <w:overflowPunct w:val="0"/>
        <w:spacing w:before="7"/>
        <w:jc w:val="both"/>
        <w:rPr>
          <w:rFonts w:asciiTheme="minorHAnsi" w:hAnsiTheme="minorHAnsi" w:cstheme="minorHAnsi"/>
          <w:lang w:val="es-MX"/>
        </w:rPr>
      </w:pPr>
    </w:p>
    <w:p w14:paraId="7812DF87" w14:textId="77777777" w:rsidR="00863C8B" w:rsidRPr="00863C8B" w:rsidRDefault="00863C8B" w:rsidP="00863C8B">
      <w:pPr>
        <w:pStyle w:val="Textoindependiente"/>
        <w:kinsoku w:val="0"/>
        <w:overflowPunct w:val="0"/>
        <w:spacing w:line="247" w:lineRule="auto"/>
        <w:ind w:left="706" w:right="611"/>
        <w:jc w:val="both"/>
        <w:rPr>
          <w:rFonts w:asciiTheme="minorHAnsi" w:hAnsiTheme="minorHAnsi" w:cstheme="minorHAnsi"/>
          <w:lang w:val="es-MX"/>
        </w:rPr>
      </w:pPr>
      <w:r w:rsidRPr="00863C8B">
        <w:rPr>
          <w:rFonts w:asciiTheme="minorHAnsi" w:hAnsiTheme="minorHAnsi" w:cstheme="minorHAnsi"/>
          <w:b/>
          <w:bCs/>
          <w:lang w:val="es-MX"/>
        </w:rPr>
        <w:t xml:space="preserve">Conducta Disruptiva </w:t>
      </w:r>
      <w:r w:rsidRPr="00863C8B">
        <w:rPr>
          <w:rFonts w:asciiTheme="minorHAnsi" w:hAnsiTheme="minorHAnsi" w:cstheme="minorHAnsi"/>
          <w:lang w:val="es-MX"/>
        </w:rPr>
        <w:t>— Cualquier persona que perturbe una reunión hasta el punto de hacer imposible su desarrollo ordenado podrá ser expulsada de la reunión por orden del presidente.</w:t>
      </w:r>
    </w:p>
    <w:p w14:paraId="07164824" w14:textId="77777777" w:rsidR="00863C8B" w:rsidRPr="00863C8B" w:rsidRDefault="00863C8B" w:rsidP="00863C8B">
      <w:pPr>
        <w:pStyle w:val="Textoindependiente"/>
        <w:kinsoku w:val="0"/>
        <w:overflowPunct w:val="0"/>
        <w:spacing w:before="6"/>
        <w:jc w:val="both"/>
        <w:rPr>
          <w:rFonts w:asciiTheme="minorHAnsi" w:hAnsiTheme="minorHAnsi" w:cstheme="minorHAnsi"/>
          <w:lang w:val="es-MX"/>
        </w:rPr>
      </w:pPr>
    </w:p>
    <w:p w14:paraId="7CDA378F" w14:textId="77777777" w:rsidR="00863C8B" w:rsidRPr="00863C8B" w:rsidRDefault="00863C8B" w:rsidP="00863C8B">
      <w:pPr>
        <w:pStyle w:val="Textoindependiente"/>
        <w:kinsoku w:val="0"/>
        <w:overflowPunct w:val="0"/>
        <w:spacing w:before="1" w:line="247" w:lineRule="auto"/>
        <w:ind w:left="706" w:right="685"/>
        <w:jc w:val="both"/>
        <w:rPr>
          <w:rFonts w:asciiTheme="minorHAnsi" w:hAnsiTheme="minorHAnsi" w:cstheme="minorHAnsi"/>
          <w:lang w:val="es-MX"/>
        </w:rPr>
      </w:pPr>
      <w:r w:rsidRPr="00863C8B">
        <w:rPr>
          <w:rFonts w:asciiTheme="minorHAnsi" w:hAnsiTheme="minorHAnsi" w:cstheme="minorHAnsi"/>
          <w:b/>
          <w:bCs/>
          <w:lang w:val="es-MX"/>
        </w:rPr>
        <w:t xml:space="preserve">Adaptaciones </w:t>
      </w:r>
      <w:r w:rsidRPr="00863C8B">
        <w:rPr>
          <w:rFonts w:asciiTheme="minorHAnsi" w:hAnsiTheme="minorHAnsi" w:cstheme="minorHAnsi"/>
          <w:lang w:val="es-MX"/>
        </w:rPr>
        <w:t xml:space="preserve">— El lugar de la reunión es accesible para personas con discapacidades. Se realizarán esfuerzos razonables para ayudar y acomodar a las personas con discapacidades físicas que deseen asistir según </w:t>
      </w:r>
      <w:hyperlink r:id="rId15" w:history="1">
        <w:r w:rsidRPr="00863C8B">
          <w:rPr>
            <w:rStyle w:val="Hipervnculo"/>
            <w:rFonts w:asciiTheme="minorHAnsi" w:hAnsiTheme="minorHAnsi" w:cstheme="minorHAnsi"/>
            <w:lang w:val="es-MX"/>
          </w:rPr>
          <w:t>NRS 241.020(1).</w:t>
        </w:r>
      </w:hyperlink>
      <w:r w:rsidRPr="00863C8B">
        <w:rPr>
          <w:rFonts w:asciiTheme="minorHAnsi" w:hAnsiTheme="minorHAnsi" w:cstheme="minorHAnsi"/>
          <w:lang w:val="es-MX"/>
        </w:rPr>
        <w:t xml:space="preserve"> Llame al </w:t>
      </w:r>
      <w:proofErr w:type="gramStart"/>
      <w:r w:rsidRPr="00863C8B">
        <w:rPr>
          <w:rFonts w:asciiTheme="minorHAnsi" w:hAnsiTheme="minorHAnsi" w:cstheme="minorHAnsi"/>
          <w:lang w:val="es-MX"/>
        </w:rPr>
        <w:t>Secretario</w:t>
      </w:r>
      <w:proofErr w:type="gramEnd"/>
      <w:r w:rsidRPr="00863C8B">
        <w:rPr>
          <w:rFonts w:asciiTheme="minorHAnsi" w:hAnsiTheme="minorHAnsi" w:cstheme="minorHAnsi"/>
          <w:lang w:val="es-MX"/>
        </w:rPr>
        <w:t xml:space="preserve"> de la Junta al (775) 353-2300 o envíe un correo electrónico </w:t>
      </w:r>
      <w:proofErr w:type="spellStart"/>
      <w:r w:rsidRPr="00863C8B">
        <w:rPr>
          <w:rFonts w:asciiTheme="minorHAnsi" w:hAnsiTheme="minorHAnsi" w:cstheme="minorHAnsi"/>
          <w:lang w:val="es-MX"/>
        </w:rPr>
        <w:t>al</w:t>
      </w:r>
      <w:proofErr w:type="spellEnd"/>
      <w:r w:rsidRPr="00863C8B">
        <w:rPr>
          <w:rFonts w:asciiTheme="minorHAnsi" w:hAnsiTheme="minorHAnsi" w:cstheme="minorHAnsi"/>
          <w:lang w:val="es-MX"/>
        </w:rPr>
        <w:t xml:space="preserve"> </w:t>
      </w:r>
      <w:hyperlink r:id="rId16" w:history="1">
        <w:r w:rsidRPr="00863C8B">
          <w:rPr>
            <w:rStyle w:val="Hipervnculo"/>
            <w:rFonts w:asciiTheme="minorHAnsi" w:hAnsiTheme="minorHAnsi" w:cstheme="minorHAnsi"/>
            <w:lang w:val="es-MX"/>
          </w:rPr>
          <w:t>jruiz@cityofsparks.us</w:t>
        </w:r>
      </w:hyperlink>
      <w:r w:rsidRPr="00863C8B">
        <w:rPr>
          <w:rFonts w:asciiTheme="minorHAnsi" w:hAnsiTheme="minorHAnsi" w:cstheme="minorHAnsi"/>
          <w:lang w:val="es-MX"/>
        </w:rPr>
        <w:t xml:space="preserve"> al menos tres (3) días hábiles antes de la reunión para hacer los arreglos.</w:t>
      </w:r>
    </w:p>
    <w:p w14:paraId="5A9268C7" w14:textId="77777777" w:rsidR="00863C8B" w:rsidRPr="00863C8B" w:rsidRDefault="00863C8B" w:rsidP="00863C8B">
      <w:pPr>
        <w:pStyle w:val="Textoindependiente"/>
        <w:kinsoku w:val="0"/>
        <w:overflowPunct w:val="0"/>
        <w:spacing w:before="7"/>
        <w:jc w:val="both"/>
        <w:rPr>
          <w:rFonts w:asciiTheme="minorHAnsi" w:hAnsiTheme="minorHAnsi" w:cstheme="minorHAnsi"/>
          <w:lang w:val="es-MX"/>
        </w:rPr>
      </w:pPr>
    </w:p>
    <w:p w14:paraId="3DCA6FA3" w14:textId="77777777" w:rsidR="00863C8B" w:rsidRPr="00863C8B" w:rsidRDefault="00863C8B" w:rsidP="00863C8B">
      <w:pPr>
        <w:pStyle w:val="Textoindependiente"/>
        <w:kinsoku w:val="0"/>
        <w:overflowPunct w:val="0"/>
        <w:spacing w:line="247" w:lineRule="auto"/>
        <w:ind w:left="706" w:right="611"/>
        <w:jc w:val="both"/>
        <w:rPr>
          <w:rFonts w:asciiTheme="minorHAnsi" w:hAnsiTheme="minorHAnsi" w:cstheme="minorHAnsi"/>
          <w:color w:val="000000"/>
          <w:lang w:val="es-MX"/>
        </w:rPr>
      </w:pPr>
      <w:r w:rsidRPr="00863C8B">
        <w:rPr>
          <w:rFonts w:asciiTheme="minorHAnsi" w:hAnsiTheme="minorHAnsi" w:cstheme="minorHAnsi"/>
          <w:lang w:val="es-MX"/>
        </w:rPr>
        <w:t xml:space="preserve">Si tiene preguntas, puede encontrar información adicional en </w:t>
      </w:r>
      <w:hyperlink r:id="rId17" w:history="1">
        <w:r w:rsidRPr="00863C8B">
          <w:rPr>
            <w:rFonts w:asciiTheme="minorHAnsi" w:hAnsiTheme="minorHAnsi" w:cstheme="minorHAnsi"/>
            <w:color w:val="00007F"/>
            <w:u w:val="single"/>
            <w:lang w:val="es-MX"/>
          </w:rPr>
          <w:t xml:space="preserve">www.cityofsparks.us </w:t>
        </w:r>
      </w:hyperlink>
      <w:r w:rsidRPr="00863C8B">
        <w:rPr>
          <w:lang w:val="es-MX"/>
        </w:rPr>
        <w:t xml:space="preserve"> </w:t>
      </w:r>
      <w:r w:rsidRPr="00863C8B">
        <w:rPr>
          <w:rFonts w:asciiTheme="minorHAnsi" w:hAnsiTheme="minorHAnsi" w:cstheme="minorHAnsi"/>
          <w:color w:val="000000"/>
          <w:lang w:val="es-MX"/>
        </w:rPr>
        <w:t>o llamando a Servicios Comunitarios al (775) 353-2300.</w:t>
      </w:r>
    </w:p>
    <w:p w14:paraId="1CB29013" w14:textId="1A2995C9" w:rsidR="00EA10A6" w:rsidRDefault="00EA10A6" w:rsidP="00863C8B">
      <w:pPr>
        <w:pStyle w:val="Textoindependiente"/>
        <w:kinsoku w:val="0"/>
        <w:overflowPunct w:val="0"/>
        <w:rPr>
          <w:rFonts w:ascii="Calibri" w:eastAsiaTheme="minorHAnsi" w:hAnsi="Calibri" w:cs="Calibri"/>
          <w:b/>
          <w:bCs/>
          <w:color w:val="000000"/>
          <w:sz w:val="22"/>
          <w:szCs w:val="22"/>
          <w:lang w:val="es-MX"/>
        </w:rPr>
      </w:pPr>
    </w:p>
    <w:p w14:paraId="075784DA" w14:textId="77777777" w:rsidR="00863C8B" w:rsidRDefault="00863C8B" w:rsidP="00863C8B">
      <w:pPr>
        <w:pStyle w:val="Textoindependiente"/>
        <w:kinsoku w:val="0"/>
        <w:overflowPunct w:val="0"/>
        <w:rPr>
          <w:rFonts w:ascii="Calibri" w:eastAsiaTheme="minorHAnsi" w:hAnsi="Calibri" w:cs="Calibri"/>
          <w:b/>
          <w:bCs/>
          <w:color w:val="000000"/>
          <w:sz w:val="22"/>
          <w:szCs w:val="22"/>
          <w:lang w:val="es-MX"/>
        </w:rPr>
      </w:pPr>
    </w:p>
    <w:p w14:paraId="1236685E" w14:textId="77777777" w:rsidR="00863C8B" w:rsidRPr="00863C8B" w:rsidRDefault="00863C8B" w:rsidP="00863C8B">
      <w:pPr>
        <w:pStyle w:val="Textoindependiente"/>
        <w:kinsoku w:val="0"/>
        <w:overflowPunct w:val="0"/>
        <w:rPr>
          <w:rFonts w:ascii="Calibri" w:eastAsiaTheme="minorHAnsi" w:hAnsi="Calibri" w:cs="Calibri"/>
          <w:b/>
          <w:bCs/>
          <w:color w:val="000000"/>
          <w:sz w:val="22"/>
          <w:szCs w:val="22"/>
          <w:lang w:val="es-MX"/>
        </w:rPr>
      </w:pPr>
    </w:p>
    <w:p w14:paraId="67C29F68" w14:textId="77777777" w:rsidR="00863C8B" w:rsidRPr="00863C8B" w:rsidRDefault="00863C8B" w:rsidP="00863C8B">
      <w:pPr>
        <w:jc w:val="center"/>
        <w:rPr>
          <w:rFonts w:ascii="Calibri" w:eastAsiaTheme="minorHAnsi" w:hAnsi="Calibri" w:cs="Calibri"/>
          <w:b/>
          <w:bCs/>
          <w:color w:val="000000"/>
          <w:sz w:val="22"/>
          <w:szCs w:val="22"/>
          <w:lang w:val="es-MX"/>
        </w:rPr>
      </w:pPr>
      <w:r w:rsidRPr="00863C8B">
        <w:rPr>
          <w:rFonts w:ascii="Calibri" w:eastAsiaTheme="minorHAnsi" w:hAnsi="Calibri" w:cs="Calibri"/>
          <w:b/>
          <w:bCs/>
          <w:color w:val="000000"/>
          <w:sz w:val="22"/>
          <w:szCs w:val="22"/>
          <w:lang w:val="es-MX"/>
        </w:rPr>
        <w:t>SESIÓN DE ESTUDIO</w:t>
      </w:r>
    </w:p>
    <w:p w14:paraId="306A42CE" w14:textId="77777777" w:rsidR="00863C8B" w:rsidRPr="00863C8B" w:rsidRDefault="00863C8B" w:rsidP="00863C8B">
      <w:pPr>
        <w:jc w:val="center"/>
        <w:rPr>
          <w:rFonts w:ascii="Calibri" w:eastAsiaTheme="minorHAnsi" w:hAnsi="Calibri" w:cs="Calibri"/>
          <w:color w:val="000000"/>
          <w:sz w:val="22"/>
          <w:szCs w:val="22"/>
          <w:lang w:val="es-MX"/>
        </w:rPr>
      </w:pPr>
      <w:r w:rsidRPr="00863C8B">
        <w:rPr>
          <w:rFonts w:ascii="Calibri" w:eastAsiaTheme="minorHAnsi" w:hAnsi="Calibri" w:cs="Calibri"/>
          <w:b/>
          <w:bCs/>
          <w:color w:val="000000"/>
          <w:sz w:val="22"/>
          <w:szCs w:val="22"/>
          <w:lang w:val="es-MX"/>
        </w:rPr>
        <w:lastRenderedPageBreak/>
        <w:t>COMISIÓN DE PLANIFICACIÓN DE SPARKS</w:t>
      </w:r>
    </w:p>
    <w:p w14:paraId="2BA00719" w14:textId="77777777" w:rsidR="00863C8B" w:rsidRPr="00863C8B" w:rsidRDefault="00863C8B" w:rsidP="00863C8B">
      <w:pPr>
        <w:jc w:val="center"/>
        <w:rPr>
          <w:rFonts w:asciiTheme="minorHAnsi" w:hAnsiTheme="minorHAnsi" w:cstheme="minorHAnsi"/>
          <w:b/>
          <w:sz w:val="22"/>
          <w:szCs w:val="22"/>
          <w:lang w:val="es-MX"/>
        </w:rPr>
      </w:pPr>
      <w:r w:rsidRPr="00863C8B">
        <w:rPr>
          <w:rFonts w:asciiTheme="minorHAnsi" w:hAnsiTheme="minorHAnsi" w:cstheme="minorHAnsi"/>
          <w:b/>
          <w:sz w:val="22"/>
          <w:szCs w:val="22"/>
          <w:lang w:val="es-MX"/>
        </w:rPr>
        <w:t>Martes 17 de diciembre de 2024, 12:00 PM</w:t>
      </w:r>
    </w:p>
    <w:p w14:paraId="6EE6FA36" w14:textId="77777777" w:rsidR="00EA10A6" w:rsidRDefault="00EA10A6"/>
    <w:tbl>
      <w:tblPr>
        <w:tblW w:w="9648" w:type="dxa"/>
        <w:tblLook w:val="01E0" w:firstRow="1" w:lastRow="1" w:firstColumn="1" w:lastColumn="1" w:noHBand="0" w:noVBand="0"/>
      </w:tblPr>
      <w:tblGrid>
        <w:gridCol w:w="918"/>
        <w:gridCol w:w="8730"/>
      </w:tblGrid>
      <w:tr w:rsidR="0001499D" w14:paraId="18A42602" w14:textId="77777777" w:rsidTr="00DB38CB">
        <w:trPr>
          <w:trHeight w:val="262"/>
        </w:trPr>
        <w:tc>
          <w:tcPr>
            <w:tcW w:w="918" w:type="dxa"/>
            <w:hideMark/>
          </w:tcPr>
          <w:p w14:paraId="084D410A" w14:textId="77777777" w:rsidR="00622EE4" w:rsidRPr="00622EE4" w:rsidRDefault="00EA10A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1.</w:t>
            </w:r>
          </w:p>
        </w:tc>
        <w:tc>
          <w:tcPr>
            <w:tcW w:w="8730" w:type="dxa"/>
          </w:tcPr>
          <w:p w14:paraId="16C4D821" w14:textId="5DCBBAE6" w:rsidR="00622EE4" w:rsidRPr="00F34DE5" w:rsidRDefault="00863C8B" w:rsidP="00DB38CB">
            <w:pPr>
              <w:contextualSpacing/>
              <w:jc w:val="both"/>
              <w:rPr>
                <w:rFonts w:asciiTheme="minorHAnsi" w:hAnsiTheme="minorHAnsi" w:cstheme="minorHAnsi"/>
                <w:bCs/>
                <w:sz w:val="20"/>
                <w:szCs w:val="20"/>
              </w:rPr>
            </w:pPr>
            <w:proofErr w:type="spellStart"/>
            <w:r>
              <w:rPr>
                <w:rFonts w:asciiTheme="minorHAnsi" w:hAnsiTheme="minorHAnsi" w:cstheme="minorHAnsi"/>
                <w:bCs/>
                <w:sz w:val="20"/>
                <w:szCs w:val="20"/>
              </w:rPr>
              <w:t>Llamado</w:t>
            </w:r>
            <w:proofErr w:type="spellEnd"/>
            <w:r>
              <w:rPr>
                <w:rFonts w:asciiTheme="minorHAnsi" w:hAnsiTheme="minorHAnsi" w:cstheme="minorHAnsi"/>
                <w:bCs/>
                <w:sz w:val="20"/>
                <w:szCs w:val="20"/>
              </w:rPr>
              <w:t xml:space="preserve"> al oden</w:t>
            </w:r>
          </w:p>
        </w:tc>
      </w:tr>
    </w:tbl>
    <w:p w14:paraId="6C52E128" w14:textId="77777777" w:rsidR="0001499D" w:rsidRDefault="0001499D"/>
    <w:tbl>
      <w:tblPr>
        <w:tblW w:w="9648" w:type="dxa"/>
        <w:tblLook w:val="01E0" w:firstRow="1" w:lastRow="1" w:firstColumn="1" w:lastColumn="1" w:noHBand="0" w:noVBand="0"/>
      </w:tblPr>
      <w:tblGrid>
        <w:gridCol w:w="918"/>
        <w:gridCol w:w="8730"/>
      </w:tblGrid>
      <w:tr w:rsidR="0001499D" w14:paraId="4C2E05C9" w14:textId="77777777" w:rsidTr="00DB38CB">
        <w:trPr>
          <w:trHeight w:val="262"/>
        </w:trPr>
        <w:tc>
          <w:tcPr>
            <w:tcW w:w="918" w:type="dxa"/>
            <w:hideMark/>
          </w:tcPr>
          <w:p w14:paraId="4294B1D8" w14:textId="77777777" w:rsidR="00622EE4" w:rsidRPr="00622EE4" w:rsidRDefault="00EA10A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2.</w:t>
            </w:r>
          </w:p>
        </w:tc>
        <w:tc>
          <w:tcPr>
            <w:tcW w:w="8730" w:type="dxa"/>
          </w:tcPr>
          <w:p w14:paraId="5D777E1D" w14:textId="2AA13CB4" w:rsidR="00622EE4" w:rsidRPr="00F34DE5" w:rsidRDefault="00863C8B" w:rsidP="00DB38CB">
            <w:pPr>
              <w:contextualSpacing/>
              <w:jc w:val="both"/>
              <w:rPr>
                <w:rFonts w:asciiTheme="minorHAnsi" w:hAnsiTheme="minorHAnsi" w:cstheme="minorHAnsi"/>
                <w:bCs/>
                <w:sz w:val="20"/>
                <w:szCs w:val="20"/>
              </w:rPr>
            </w:pPr>
            <w:proofErr w:type="spellStart"/>
            <w:r>
              <w:rPr>
                <w:rFonts w:asciiTheme="minorHAnsi" w:hAnsiTheme="minorHAnsi" w:cstheme="minorHAnsi"/>
                <w:bCs/>
                <w:sz w:val="20"/>
                <w:szCs w:val="20"/>
              </w:rPr>
              <w:t>Pase</w:t>
            </w:r>
            <w:proofErr w:type="spellEnd"/>
            <w:r>
              <w:rPr>
                <w:rFonts w:asciiTheme="minorHAnsi" w:hAnsiTheme="minorHAnsi" w:cstheme="minorHAnsi"/>
                <w:bCs/>
                <w:sz w:val="20"/>
                <w:szCs w:val="20"/>
              </w:rPr>
              <w:t xml:space="preserve"> de </w:t>
            </w:r>
            <w:proofErr w:type="spellStart"/>
            <w:r>
              <w:rPr>
                <w:rFonts w:asciiTheme="minorHAnsi" w:hAnsiTheme="minorHAnsi" w:cstheme="minorHAnsi"/>
                <w:bCs/>
                <w:sz w:val="20"/>
                <w:szCs w:val="20"/>
              </w:rPr>
              <w:t>lista</w:t>
            </w:r>
            <w:proofErr w:type="spellEnd"/>
          </w:p>
        </w:tc>
      </w:tr>
    </w:tbl>
    <w:p w14:paraId="1CA0D566" w14:textId="77777777" w:rsidR="0001499D" w:rsidRDefault="0001499D"/>
    <w:tbl>
      <w:tblPr>
        <w:tblW w:w="9648" w:type="dxa"/>
        <w:tblLook w:val="01E0" w:firstRow="1" w:lastRow="1" w:firstColumn="1" w:lastColumn="1" w:noHBand="0" w:noVBand="0"/>
      </w:tblPr>
      <w:tblGrid>
        <w:gridCol w:w="918"/>
        <w:gridCol w:w="8730"/>
      </w:tblGrid>
      <w:tr w:rsidR="0001499D" w14:paraId="2F414C20" w14:textId="77777777" w:rsidTr="00DB38CB">
        <w:trPr>
          <w:trHeight w:val="262"/>
        </w:trPr>
        <w:tc>
          <w:tcPr>
            <w:tcW w:w="918" w:type="dxa"/>
            <w:hideMark/>
          </w:tcPr>
          <w:p w14:paraId="61277AAD" w14:textId="77777777" w:rsidR="00622EE4" w:rsidRPr="00622EE4" w:rsidRDefault="00EA10A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3.</w:t>
            </w:r>
          </w:p>
        </w:tc>
        <w:tc>
          <w:tcPr>
            <w:tcW w:w="8730" w:type="dxa"/>
          </w:tcPr>
          <w:p w14:paraId="429A29C5" w14:textId="1CAFE2ED" w:rsidR="00622EE4" w:rsidRPr="00F34DE5" w:rsidRDefault="00863C8B" w:rsidP="00DB38CB">
            <w:pPr>
              <w:contextualSpacing/>
              <w:jc w:val="both"/>
              <w:rPr>
                <w:rFonts w:asciiTheme="minorHAnsi" w:hAnsiTheme="minorHAnsi" w:cstheme="minorHAnsi"/>
                <w:bCs/>
                <w:sz w:val="20"/>
                <w:szCs w:val="20"/>
              </w:rPr>
            </w:pPr>
            <w:proofErr w:type="spellStart"/>
            <w:r>
              <w:rPr>
                <w:rFonts w:asciiTheme="minorHAnsi" w:hAnsiTheme="minorHAnsi" w:cstheme="minorHAnsi"/>
                <w:bCs/>
                <w:sz w:val="20"/>
                <w:szCs w:val="20"/>
              </w:rPr>
              <w:t>Comentarios</w:t>
            </w:r>
            <w:proofErr w:type="spellEnd"/>
            <w:r>
              <w:rPr>
                <w:rFonts w:asciiTheme="minorHAnsi" w:hAnsiTheme="minorHAnsi" w:cstheme="minorHAnsi"/>
                <w:bCs/>
                <w:sz w:val="20"/>
                <w:szCs w:val="20"/>
              </w:rPr>
              <w:t xml:space="preserve"> </w:t>
            </w:r>
            <w:proofErr w:type="spellStart"/>
            <w:r>
              <w:rPr>
                <w:rFonts w:asciiTheme="minorHAnsi" w:hAnsiTheme="minorHAnsi" w:cstheme="minorHAnsi"/>
                <w:bCs/>
                <w:sz w:val="20"/>
                <w:szCs w:val="20"/>
              </w:rPr>
              <w:t>Públicos</w:t>
            </w:r>
            <w:proofErr w:type="spellEnd"/>
          </w:p>
        </w:tc>
      </w:tr>
    </w:tbl>
    <w:p w14:paraId="77122E21" w14:textId="77777777" w:rsidR="0001499D" w:rsidRDefault="0001499D"/>
    <w:tbl>
      <w:tblPr>
        <w:tblW w:w="9471" w:type="dxa"/>
        <w:tblInd w:w="18" w:type="dxa"/>
        <w:tblLook w:val="01E0" w:firstRow="1" w:lastRow="1" w:firstColumn="1" w:lastColumn="1" w:noHBand="0" w:noVBand="0"/>
      </w:tblPr>
      <w:tblGrid>
        <w:gridCol w:w="900"/>
        <w:gridCol w:w="8571"/>
      </w:tblGrid>
      <w:tr w:rsidR="0001499D" w:rsidRPr="00863C8B" w14:paraId="22D9A69D" w14:textId="77777777" w:rsidTr="00DB38CB">
        <w:trPr>
          <w:trHeight w:val="264"/>
        </w:trPr>
        <w:tc>
          <w:tcPr>
            <w:tcW w:w="900" w:type="dxa"/>
            <w:hideMark/>
          </w:tcPr>
          <w:p w14:paraId="0F80A546" w14:textId="77777777" w:rsidR="00622EE4" w:rsidRPr="00622EE4" w:rsidRDefault="00EA10A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3.1.</w:t>
            </w:r>
          </w:p>
        </w:tc>
        <w:tc>
          <w:tcPr>
            <w:tcW w:w="8571" w:type="dxa"/>
            <w:hideMark/>
          </w:tcPr>
          <w:p w14:paraId="55511684" w14:textId="317F6A4C" w:rsidR="00622EE4" w:rsidRPr="00863C8B" w:rsidRDefault="00863C8B" w:rsidP="00DB38CB">
            <w:pPr>
              <w:contextualSpacing/>
              <w:jc w:val="both"/>
              <w:rPr>
                <w:rFonts w:asciiTheme="minorHAnsi" w:hAnsiTheme="minorHAnsi" w:cstheme="minorHAnsi"/>
                <w:sz w:val="20"/>
                <w:szCs w:val="20"/>
                <w:lang w:val="es-MX"/>
              </w:rPr>
            </w:pPr>
            <w:bookmarkStart w:id="1" w:name="I24200"/>
            <w:r w:rsidRPr="00863C8B">
              <w:rPr>
                <w:rFonts w:asciiTheme="minorHAnsi" w:hAnsiTheme="minorHAnsi" w:cstheme="minorHAnsi"/>
                <w:bCs/>
                <w:sz w:val="20"/>
                <w:szCs w:val="20"/>
                <w:lang w:val="es-MX"/>
              </w:rPr>
              <w:t>Comentarios Públicos</w:t>
            </w:r>
            <w:r w:rsidR="00EA10A6" w:rsidRPr="00863C8B">
              <w:rPr>
                <w:rFonts w:asciiTheme="minorHAnsi" w:hAnsiTheme="minorHAnsi" w:cstheme="minorHAnsi"/>
                <w:sz w:val="20"/>
                <w:szCs w:val="20"/>
                <w:lang w:val="es-MX"/>
              </w:rPr>
              <w:t xml:space="preserve">. </w:t>
            </w:r>
            <w:r w:rsidRPr="00B133B2">
              <w:rPr>
                <w:rFonts w:asciiTheme="minorHAnsi" w:hAnsiTheme="minorHAnsi" w:cstheme="minorHAnsi"/>
                <w:sz w:val="20"/>
                <w:szCs w:val="20"/>
                <w:lang w:val="es-MX"/>
              </w:rPr>
              <w:t>La NRS 241.020(3)(d)(3) establece que la Comisión de Planificación debe permitir múltiples períodos dedicados a los comentarios públicos del público en general. Los asuntos planteados durante los comentarios públicos que no estén en la agenda no pueden ser objeto de deliberación o acción. A continuación, se presentan los comentarios escritos del público antes de la agenda y los materiales de apoyo para la reunión</w:t>
            </w:r>
            <w:r w:rsidR="00EA10A6" w:rsidRPr="00863C8B">
              <w:rPr>
                <w:rFonts w:asciiTheme="minorHAnsi" w:hAnsiTheme="minorHAnsi" w:cstheme="minorHAnsi"/>
                <w:sz w:val="20"/>
                <w:szCs w:val="20"/>
                <w:lang w:val="es-MX"/>
              </w:rPr>
              <w:t>.</w:t>
            </w:r>
            <w:bookmarkEnd w:id="1"/>
          </w:p>
        </w:tc>
      </w:tr>
    </w:tbl>
    <w:p w14:paraId="12D994A7" w14:textId="77777777" w:rsidR="0001499D" w:rsidRPr="00863C8B" w:rsidRDefault="0001499D">
      <w:pPr>
        <w:rPr>
          <w:lang w:val="es-MX"/>
        </w:rPr>
      </w:pPr>
    </w:p>
    <w:tbl>
      <w:tblPr>
        <w:tblW w:w="9648" w:type="dxa"/>
        <w:tblLook w:val="01E0" w:firstRow="1" w:lastRow="1" w:firstColumn="1" w:lastColumn="1" w:noHBand="0" w:noVBand="0"/>
      </w:tblPr>
      <w:tblGrid>
        <w:gridCol w:w="918"/>
        <w:gridCol w:w="8730"/>
      </w:tblGrid>
      <w:tr w:rsidR="0001499D" w:rsidRPr="00863C8B" w14:paraId="6556FF01" w14:textId="77777777" w:rsidTr="00DB38CB">
        <w:trPr>
          <w:trHeight w:val="262"/>
        </w:trPr>
        <w:tc>
          <w:tcPr>
            <w:tcW w:w="918" w:type="dxa"/>
            <w:hideMark/>
          </w:tcPr>
          <w:p w14:paraId="40288650" w14:textId="77777777" w:rsidR="00622EE4" w:rsidRPr="00622EE4" w:rsidRDefault="00EA10A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4.</w:t>
            </w:r>
          </w:p>
        </w:tc>
        <w:tc>
          <w:tcPr>
            <w:tcW w:w="8730" w:type="dxa"/>
          </w:tcPr>
          <w:p w14:paraId="6DB57504" w14:textId="5BACF873" w:rsidR="00622EE4" w:rsidRPr="00863C8B" w:rsidRDefault="00863C8B" w:rsidP="00DB38CB">
            <w:pPr>
              <w:contextualSpacing/>
              <w:jc w:val="both"/>
              <w:rPr>
                <w:rFonts w:asciiTheme="minorHAnsi" w:hAnsiTheme="minorHAnsi" w:cstheme="minorHAnsi"/>
                <w:bCs/>
                <w:sz w:val="20"/>
                <w:szCs w:val="20"/>
                <w:lang w:val="es-MX"/>
              </w:rPr>
            </w:pPr>
            <w:bookmarkStart w:id="2" w:name="S15471"/>
            <w:r w:rsidRPr="00863C8B">
              <w:rPr>
                <w:rFonts w:asciiTheme="minorHAnsi" w:hAnsiTheme="minorHAnsi" w:cstheme="minorHAnsi"/>
                <w:bCs/>
                <w:sz w:val="20"/>
                <w:szCs w:val="20"/>
                <w:lang w:val="es-MX"/>
              </w:rPr>
              <w:t>Aprobación de la</w:t>
            </w:r>
            <w:r w:rsidR="00EA10A6" w:rsidRPr="00863C8B">
              <w:rPr>
                <w:rFonts w:asciiTheme="minorHAnsi" w:hAnsiTheme="minorHAnsi" w:cstheme="minorHAnsi"/>
                <w:bCs/>
                <w:sz w:val="20"/>
                <w:szCs w:val="20"/>
                <w:lang w:val="es-MX"/>
              </w:rPr>
              <w:t xml:space="preserve"> Agenda (</w:t>
            </w:r>
            <w:r>
              <w:rPr>
                <w:rFonts w:asciiTheme="minorHAnsi" w:hAnsiTheme="minorHAnsi" w:cstheme="minorHAnsi"/>
                <w:bCs/>
                <w:sz w:val="20"/>
                <w:szCs w:val="20"/>
                <w:lang w:val="es-MX"/>
              </w:rPr>
              <w:t>Para</w:t>
            </w:r>
            <w:r w:rsidR="00EA10A6" w:rsidRPr="00863C8B">
              <w:rPr>
                <w:rFonts w:asciiTheme="minorHAnsi" w:hAnsiTheme="minorHAnsi" w:cstheme="minorHAnsi"/>
                <w:bCs/>
                <w:sz w:val="20"/>
                <w:szCs w:val="20"/>
                <w:lang w:val="es-MX"/>
              </w:rPr>
              <w:t xml:space="preserve"> Posible Ac</w:t>
            </w:r>
            <w:r>
              <w:rPr>
                <w:rFonts w:asciiTheme="minorHAnsi" w:hAnsiTheme="minorHAnsi" w:cstheme="minorHAnsi"/>
                <w:bCs/>
                <w:sz w:val="20"/>
                <w:szCs w:val="20"/>
                <w:lang w:val="es-MX"/>
              </w:rPr>
              <w:t>c</w:t>
            </w:r>
            <w:r w:rsidR="00EA10A6" w:rsidRPr="00863C8B">
              <w:rPr>
                <w:rFonts w:asciiTheme="minorHAnsi" w:hAnsiTheme="minorHAnsi" w:cstheme="minorHAnsi"/>
                <w:bCs/>
                <w:sz w:val="20"/>
                <w:szCs w:val="20"/>
                <w:lang w:val="es-MX"/>
              </w:rPr>
              <w:t>i</w:t>
            </w:r>
            <w:r>
              <w:rPr>
                <w:rFonts w:asciiTheme="minorHAnsi" w:hAnsiTheme="minorHAnsi" w:cstheme="minorHAnsi"/>
                <w:bCs/>
                <w:sz w:val="20"/>
                <w:szCs w:val="20"/>
                <w:lang w:val="es-MX"/>
              </w:rPr>
              <w:t>ó</w:t>
            </w:r>
            <w:r w:rsidR="00EA10A6" w:rsidRPr="00863C8B">
              <w:rPr>
                <w:rFonts w:asciiTheme="minorHAnsi" w:hAnsiTheme="minorHAnsi" w:cstheme="minorHAnsi"/>
                <w:bCs/>
                <w:sz w:val="20"/>
                <w:szCs w:val="20"/>
                <w:lang w:val="es-MX"/>
              </w:rPr>
              <w:t>n)</w:t>
            </w:r>
            <w:bookmarkEnd w:id="2"/>
          </w:p>
        </w:tc>
      </w:tr>
    </w:tbl>
    <w:p w14:paraId="5581C093" w14:textId="77777777" w:rsidR="0001499D" w:rsidRPr="00863C8B" w:rsidRDefault="0001499D">
      <w:pPr>
        <w:rPr>
          <w:lang w:val="es-MX"/>
        </w:rPr>
      </w:pPr>
    </w:p>
    <w:tbl>
      <w:tblPr>
        <w:tblW w:w="9471" w:type="dxa"/>
        <w:tblInd w:w="18" w:type="dxa"/>
        <w:tblLook w:val="01E0" w:firstRow="1" w:lastRow="1" w:firstColumn="1" w:lastColumn="1" w:noHBand="0" w:noVBand="0"/>
      </w:tblPr>
      <w:tblGrid>
        <w:gridCol w:w="900"/>
        <w:gridCol w:w="8571"/>
      </w:tblGrid>
      <w:tr w:rsidR="0001499D" w:rsidRPr="00863C8B" w14:paraId="49ECDB2D" w14:textId="77777777" w:rsidTr="00DB38CB">
        <w:trPr>
          <w:trHeight w:val="264"/>
        </w:trPr>
        <w:tc>
          <w:tcPr>
            <w:tcW w:w="900" w:type="dxa"/>
            <w:hideMark/>
          </w:tcPr>
          <w:p w14:paraId="6DC5A0DD" w14:textId="77777777" w:rsidR="00622EE4" w:rsidRPr="00622EE4" w:rsidRDefault="00EA10A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4.1.</w:t>
            </w:r>
          </w:p>
        </w:tc>
        <w:tc>
          <w:tcPr>
            <w:tcW w:w="8571" w:type="dxa"/>
            <w:hideMark/>
          </w:tcPr>
          <w:p w14:paraId="51B939D7" w14:textId="0EED2F57" w:rsidR="00622EE4" w:rsidRPr="00863C8B" w:rsidRDefault="00863C8B" w:rsidP="00DB38CB">
            <w:pPr>
              <w:contextualSpacing/>
              <w:jc w:val="both"/>
              <w:rPr>
                <w:rFonts w:asciiTheme="minorHAnsi" w:hAnsiTheme="minorHAnsi" w:cstheme="minorHAnsi"/>
                <w:sz w:val="20"/>
                <w:szCs w:val="20"/>
                <w:lang w:val="es-MX"/>
              </w:rPr>
            </w:pPr>
            <w:bookmarkStart w:id="3" w:name="I24202"/>
            <w:r w:rsidRPr="00863C8B">
              <w:rPr>
                <w:rFonts w:asciiTheme="minorHAnsi" w:hAnsiTheme="minorHAnsi" w:cstheme="minorHAnsi"/>
                <w:bCs/>
                <w:sz w:val="20"/>
                <w:szCs w:val="20"/>
                <w:lang w:val="es-MX"/>
              </w:rPr>
              <w:t>Aprobación de la Agenda (</w:t>
            </w:r>
            <w:r>
              <w:rPr>
                <w:rFonts w:asciiTheme="minorHAnsi" w:hAnsiTheme="minorHAnsi" w:cstheme="minorHAnsi"/>
                <w:bCs/>
                <w:sz w:val="20"/>
                <w:szCs w:val="20"/>
                <w:lang w:val="es-MX"/>
              </w:rPr>
              <w:t>Para</w:t>
            </w:r>
            <w:r w:rsidRPr="00863C8B">
              <w:rPr>
                <w:rFonts w:asciiTheme="minorHAnsi" w:hAnsiTheme="minorHAnsi" w:cstheme="minorHAnsi"/>
                <w:bCs/>
                <w:sz w:val="20"/>
                <w:szCs w:val="20"/>
                <w:lang w:val="es-MX"/>
              </w:rPr>
              <w:t xml:space="preserve"> Posible Ac</w:t>
            </w:r>
            <w:r>
              <w:rPr>
                <w:rFonts w:asciiTheme="minorHAnsi" w:hAnsiTheme="minorHAnsi" w:cstheme="minorHAnsi"/>
                <w:bCs/>
                <w:sz w:val="20"/>
                <w:szCs w:val="20"/>
                <w:lang w:val="es-MX"/>
              </w:rPr>
              <w:t>c</w:t>
            </w:r>
            <w:r w:rsidRPr="00863C8B">
              <w:rPr>
                <w:rFonts w:asciiTheme="minorHAnsi" w:hAnsiTheme="minorHAnsi" w:cstheme="minorHAnsi"/>
                <w:bCs/>
                <w:sz w:val="20"/>
                <w:szCs w:val="20"/>
                <w:lang w:val="es-MX"/>
              </w:rPr>
              <w:t>i</w:t>
            </w:r>
            <w:r>
              <w:rPr>
                <w:rFonts w:asciiTheme="minorHAnsi" w:hAnsiTheme="minorHAnsi" w:cstheme="minorHAnsi"/>
                <w:bCs/>
                <w:sz w:val="20"/>
                <w:szCs w:val="20"/>
                <w:lang w:val="es-MX"/>
              </w:rPr>
              <w:t>ó</w:t>
            </w:r>
            <w:r w:rsidRPr="00863C8B">
              <w:rPr>
                <w:rFonts w:asciiTheme="minorHAnsi" w:hAnsiTheme="minorHAnsi" w:cstheme="minorHAnsi"/>
                <w:bCs/>
                <w:sz w:val="20"/>
                <w:szCs w:val="20"/>
                <w:lang w:val="es-MX"/>
              </w:rPr>
              <w:t>n</w:t>
            </w:r>
            <w:r w:rsidR="00EA10A6" w:rsidRPr="00863C8B">
              <w:rPr>
                <w:rFonts w:asciiTheme="minorHAnsi" w:hAnsiTheme="minorHAnsi" w:cstheme="minorHAnsi"/>
                <w:sz w:val="20"/>
                <w:szCs w:val="20"/>
                <w:lang w:val="es-MX"/>
              </w:rPr>
              <w:t>)</w:t>
            </w:r>
            <w:bookmarkEnd w:id="3"/>
          </w:p>
        </w:tc>
      </w:tr>
    </w:tbl>
    <w:p w14:paraId="1EA120AC" w14:textId="77777777" w:rsidR="0001499D" w:rsidRPr="00863C8B" w:rsidRDefault="0001499D">
      <w:pPr>
        <w:rPr>
          <w:lang w:val="es-MX"/>
        </w:rPr>
      </w:pPr>
    </w:p>
    <w:tbl>
      <w:tblPr>
        <w:tblW w:w="9648" w:type="dxa"/>
        <w:tblLook w:val="01E0" w:firstRow="1" w:lastRow="1" w:firstColumn="1" w:lastColumn="1" w:noHBand="0" w:noVBand="0"/>
      </w:tblPr>
      <w:tblGrid>
        <w:gridCol w:w="918"/>
        <w:gridCol w:w="8730"/>
      </w:tblGrid>
      <w:tr w:rsidR="0001499D" w:rsidRPr="00863C8B" w14:paraId="43913DE6" w14:textId="77777777" w:rsidTr="00DB38CB">
        <w:trPr>
          <w:trHeight w:val="262"/>
        </w:trPr>
        <w:tc>
          <w:tcPr>
            <w:tcW w:w="918" w:type="dxa"/>
            <w:hideMark/>
          </w:tcPr>
          <w:p w14:paraId="266F195D" w14:textId="77777777" w:rsidR="00622EE4" w:rsidRPr="00622EE4" w:rsidRDefault="00EA10A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5.</w:t>
            </w:r>
          </w:p>
        </w:tc>
        <w:tc>
          <w:tcPr>
            <w:tcW w:w="8730" w:type="dxa"/>
          </w:tcPr>
          <w:p w14:paraId="0F2CC514" w14:textId="14067BB2" w:rsidR="00622EE4" w:rsidRPr="00863C8B" w:rsidRDefault="00863C8B" w:rsidP="00DB38CB">
            <w:pPr>
              <w:contextualSpacing/>
              <w:jc w:val="both"/>
              <w:rPr>
                <w:rFonts w:asciiTheme="minorHAnsi" w:hAnsiTheme="minorHAnsi" w:cstheme="minorHAnsi"/>
                <w:bCs/>
                <w:sz w:val="20"/>
                <w:szCs w:val="20"/>
                <w:lang w:val="es-MX"/>
              </w:rPr>
            </w:pPr>
            <w:r w:rsidRPr="00863C8B">
              <w:rPr>
                <w:rFonts w:asciiTheme="minorHAnsi" w:hAnsiTheme="minorHAnsi" w:cstheme="minorHAnsi"/>
                <w:bCs/>
                <w:sz w:val="20"/>
                <w:szCs w:val="20"/>
                <w:lang w:val="es-MX"/>
              </w:rPr>
              <w:t xml:space="preserve">Revisión y </w:t>
            </w:r>
            <w:r>
              <w:rPr>
                <w:rFonts w:asciiTheme="minorHAnsi" w:hAnsiTheme="minorHAnsi" w:cstheme="minorHAnsi"/>
                <w:bCs/>
                <w:sz w:val="20"/>
                <w:szCs w:val="20"/>
                <w:lang w:val="es-MX"/>
              </w:rPr>
              <w:t>A</w:t>
            </w:r>
            <w:r w:rsidRPr="00863C8B">
              <w:rPr>
                <w:rFonts w:asciiTheme="minorHAnsi" w:hAnsiTheme="minorHAnsi" w:cstheme="minorHAnsi"/>
                <w:bCs/>
                <w:sz w:val="20"/>
                <w:szCs w:val="20"/>
                <w:lang w:val="es-MX"/>
              </w:rPr>
              <w:t xml:space="preserve">ctualizaciones de los </w:t>
            </w:r>
            <w:r>
              <w:rPr>
                <w:rFonts w:asciiTheme="minorHAnsi" w:hAnsiTheme="minorHAnsi" w:cstheme="minorHAnsi"/>
                <w:bCs/>
                <w:sz w:val="20"/>
                <w:szCs w:val="20"/>
                <w:lang w:val="es-MX"/>
              </w:rPr>
              <w:t>Elementos</w:t>
            </w:r>
            <w:r w:rsidRPr="00863C8B">
              <w:rPr>
                <w:rFonts w:asciiTheme="minorHAnsi" w:hAnsiTheme="minorHAnsi" w:cstheme="minorHAnsi"/>
                <w:bCs/>
                <w:sz w:val="20"/>
                <w:szCs w:val="20"/>
                <w:lang w:val="es-MX"/>
              </w:rPr>
              <w:t xml:space="preserve"> (</w:t>
            </w:r>
            <w:r w:rsidRPr="00863C8B">
              <w:rPr>
                <w:rFonts w:asciiTheme="minorHAnsi" w:hAnsiTheme="minorHAnsi" w:cstheme="minorHAnsi"/>
                <w:bCs/>
                <w:sz w:val="20"/>
                <w:szCs w:val="20"/>
                <w:lang w:val="es-MX"/>
              </w:rPr>
              <w:t xml:space="preserve">Solo </w:t>
            </w:r>
            <w:r w:rsidRPr="00863C8B">
              <w:rPr>
                <w:rFonts w:asciiTheme="minorHAnsi" w:hAnsiTheme="minorHAnsi" w:cstheme="minorHAnsi"/>
                <w:bCs/>
                <w:sz w:val="20"/>
                <w:szCs w:val="20"/>
                <w:lang w:val="es-MX"/>
              </w:rPr>
              <w:t xml:space="preserve">para </w:t>
            </w:r>
            <w:r>
              <w:rPr>
                <w:rFonts w:asciiTheme="minorHAnsi" w:hAnsiTheme="minorHAnsi" w:cstheme="minorHAnsi"/>
                <w:bCs/>
                <w:sz w:val="20"/>
                <w:szCs w:val="20"/>
                <w:lang w:val="es-MX"/>
              </w:rPr>
              <w:t>Discusión</w:t>
            </w:r>
            <w:r w:rsidRPr="00863C8B">
              <w:rPr>
                <w:rFonts w:asciiTheme="minorHAnsi" w:hAnsiTheme="minorHAnsi" w:cstheme="minorHAnsi"/>
                <w:bCs/>
                <w:sz w:val="20"/>
                <w:szCs w:val="20"/>
                <w:lang w:val="es-MX"/>
              </w:rPr>
              <w:t xml:space="preserve"> </w:t>
            </w:r>
            <w:r w:rsidRPr="00863C8B">
              <w:rPr>
                <w:rFonts w:asciiTheme="minorHAnsi" w:hAnsiTheme="minorHAnsi" w:cstheme="minorHAnsi"/>
                <w:bCs/>
                <w:sz w:val="20"/>
                <w:szCs w:val="20"/>
                <w:lang w:val="es-MX"/>
              </w:rPr>
              <w:t xml:space="preserve">y </w:t>
            </w:r>
            <w:r w:rsidRPr="00863C8B">
              <w:rPr>
                <w:rFonts w:asciiTheme="minorHAnsi" w:hAnsiTheme="minorHAnsi" w:cstheme="minorHAnsi"/>
                <w:bCs/>
                <w:sz w:val="20"/>
                <w:szCs w:val="20"/>
                <w:lang w:val="es-MX"/>
              </w:rPr>
              <w:t>Presentación</w:t>
            </w:r>
            <w:r w:rsidRPr="00863C8B">
              <w:rPr>
                <w:rFonts w:asciiTheme="minorHAnsi" w:hAnsiTheme="minorHAnsi" w:cstheme="minorHAnsi"/>
                <w:bCs/>
                <w:sz w:val="20"/>
                <w:szCs w:val="20"/>
                <w:lang w:val="es-MX"/>
              </w:rPr>
              <w:t>)</w:t>
            </w:r>
          </w:p>
        </w:tc>
      </w:tr>
    </w:tbl>
    <w:p w14:paraId="36006BC9" w14:textId="77777777" w:rsidR="0001499D" w:rsidRPr="00863C8B" w:rsidRDefault="0001499D">
      <w:pPr>
        <w:rPr>
          <w:lang w:val="es-MX"/>
        </w:rPr>
      </w:pPr>
    </w:p>
    <w:tbl>
      <w:tblPr>
        <w:tblW w:w="9471" w:type="dxa"/>
        <w:tblInd w:w="18" w:type="dxa"/>
        <w:tblLook w:val="01E0" w:firstRow="1" w:lastRow="1" w:firstColumn="1" w:lastColumn="1" w:noHBand="0" w:noVBand="0"/>
      </w:tblPr>
      <w:tblGrid>
        <w:gridCol w:w="900"/>
        <w:gridCol w:w="8571"/>
      </w:tblGrid>
      <w:tr w:rsidR="0001499D" w14:paraId="5DEC7008" w14:textId="77777777" w:rsidTr="00DB38CB">
        <w:trPr>
          <w:trHeight w:val="264"/>
        </w:trPr>
        <w:tc>
          <w:tcPr>
            <w:tcW w:w="900" w:type="dxa"/>
            <w:hideMark/>
          </w:tcPr>
          <w:p w14:paraId="4933BF95" w14:textId="77777777" w:rsidR="00622EE4" w:rsidRPr="00622EE4" w:rsidRDefault="00EA10A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5.1.</w:t>
            </w:r>
          </w:p>
        </w:tc>
        <w:tc>
          <w:tcPr>
            <w:tcW w:w="8571" w:type="dxa"/>
            <w:hideMark/>
          </w:tcPr>
          <w:p w14:paraId="61498E7E" w14:textId="5D4938E3" w:rsidR="00622EE4" w:rsidRPr="00622EE4" w:rsidRDefault="00863C8B" w:rsidP="00DB38CB">
            <w:pPr>
              <w:contextualSpacing/>
              <w:jc w:val="both"/>
              <w:rPr>
                <w:rFonts w:asciiTheme="minorHAnsi" w:hAnsiTheme="minorHAnsi" w:cstheme="minorHAnsi"/>
                <w:sz w:val="20"/>
                <w:szCs w:val="20"/>
              </w:rPr>
            </w:pPr>
            <w:bookmarkStart w:id="4" w:name="I24571"/>
            <w:r w:rsidRPr="00863C8B">
              <w:rPr>
                <w:rFonts w:asciiTheme="minorHAnsi" w:hAnsiTheme="minorHAnsi" w:cstheme="minorHAnsi"/>
                <w:sz w:val="20"/>
                <w:szCs w:val="20"/>
                <w:lang w:val="es-MX"/>
              </w:rPr>
              <w:t xml:space="preserve">AUDIENCIA PÚBLICA - PCN24-0013/ CU24-0012 – Consideración, discusión y posible acción sobre una solicitud de permiso de uso condicional para permitir la intensificación de un desarrollo deficiente que no proporciona el 65 por ciento del paisajismo requerido. Se propone intensificar el desarrollo deficiente mediante la construcción de cuatro ampliaciones a los edificios existentes que suman un total de 71,400 pies cuadrados, la construcción de un nuevo edificio de mantenimiento de 3,264 pies cuadrados, la sustitución del césped del campo de fútbol, la instalación de un palco de prensa y nuevas canchas de tenis, y la incorporación de un único punto de entrada al campus de Reed High </w:t>
            </w:r>
            <w:proofErr w:type="spellStart"/>
            <w:r w:rsidRPr="00863C8B">
              <w:rPr>
                <w:rFonts w:asciiTheme="minorHAnsi" w:hAnsiTheme="minorHAnsi" w:cstheme="minorHAnsi"/>
                <w:sz w:val="20"/>
                <w:szCs w:val="20"/>
                <w:lang w:val="es-MX"/>
              </w:rPr>
              <w:t>School</w:t>
            </w:r>
            <w:proofErr w:type="spellEnd"/>
            <w:r w:rsidRPr="00863C8B">
              <w:rPr>
                <w:rFonts w:asciiTheme="minorHAnsi" w:hAnsiTheme="minorHAnsi" w:cstheme="minorHAnsi"/>
                <w:sz w:val="20"/>
                <w:szCs w:val="20"/>
                <w:lang w:val="es-MX"/>
              </w:rPr>
              <w:t xml:space="preserve">, que tiene un total de aproximadamente 54 acres y está ubicado en 1350 </w:t>
            </w:r>
            <w:proofErr w:type="spellStart"/>
            <w:r w:rsidRPr="00863C8B">
              <w:rPr>
                <w:rFonts w:asciiTheme="minorHAnsi" w:hAnsiTheme="minorHAnsi" w:cstheme="minorHAnsi"/>
                <w:sz w:val="20"/>
                <w:szCs w:val="20"/>
                <w:lang w:val="es-MX"/>
              </w:rPr>
              <w:t>Baring</w:t>
            </w:r>
            <w:proofErr w:type="spellEnd"/>
            <w:r w:rsidRPr="00863C8B">
              <w:rPr>
                <w:rFonts w:asciiTheme="minorHAnsi" w:hAnsiTheme="minorHAnsi" w:cstheme="minorHAnsi"/>
                <w:sz w:val="20"/>
                <w:szCs w:val="20"/>
                <w:lang w:val="es-MX"/>
              </w:rPr>
              <w:t xml:space="preserve"> Boulevard, </w:t>
            </w:r>
            <w:proofErr w:type="spellStart"/>
            <w:r w:rsidRPr="00863C8B">
              <w:rPr>
                <w:rFonts w:asciiTheme="minorHAnsi" w:hAnsiTheme="minorHAnsi" w:cstheme="minorHAnsi"/>
                <w:sz w:val="20"/>
                <w:szCs w:val="20"/>
                <w:lang w:val="es-MX"/>
              </w:rPr>
              <w:t>Sparks</w:t>
            </w:r>
            <w:proofErr w:type="spellEnd"/>
            <w:r w:rsidRPr="00863C8B">
              <w:rPr>
                <w:rFonts w:asciiTheme="minorHAnsi" w:hAnsiTheme="minorHAnsi" w:cstheme="minorHAnsi"/>
                <w:sz w:val="20"/>
                <w:szCs w:val="20"/>
                <w:lang w:val="es-MX"/>
              </w:rPr>
              <w:t>, Nevada, (APN: 030-010-09) en el distrito de zonificación PF (Instalaciones Públicas)</w:t>
            </w:r>
            <w:r w:rsidR="00EA10A6" w:rsidRPr="00863C8B">
              <w:rPr>
                <w:rFonts w:asciiTheme="minorHAnsi" w:hAnsiTheme="minorHAnsi" w:cstheme="minorHAnsi"/>
                <w:sz w:val="20"/>
                <w:szCs w:val="20"/>
                <w:lang w:val="es-MX"/>
              </w:rPr>
              <w:t xml:space="preserve">. </w:t>
            </w:r>
            <w:r w:rsidR="00EA10A6" w:rsidRPr="00622EE4">
              <w:rPr>
                <w:rFonts w:asciiTheme="minorHAnsi" w:hAnsiTheme="minorHAnsi" w:cstheme="minorHAnsi"/>
                <w:sz w:val="20"/>
                <w:szCs w:val="20"/>
              </w:rPr>
              <w:t>(</w:t>
            </w:r>
            <w:r w:rsidRPr="00863C8B">
              <w:rPr>
                <w:rFonts w:asciiTheme="minorHAnsi" w:hAnsiTheme="minorHAnsi" w:cstheme="minorHAnsi"/>
                <w:bCs/>
                <w:sz w:val="20"/>
                <w:szCs w:val="20"/>
                <w:lang w:val="es-MX"/>
              </w:rPr>
              <w:t xml:space="preserve">Solo para </w:t>
            </w:r>
            <w:r>
              <w:rPr>
                <w:rFonts w:asciiTheme="minorHAnsi" w:hAnsiTheme="minorHAnsi" w:cstheme="minorHAnsi"/>
                <w:bCs/>
                <w:sz w:val="20"/>
                <w:szCs w:val="20"/>
                <w:lang w:val="es-MX"/>
              </w:rPr>
              <w:t>Discusión</w:t>
            </w:r>
            <w:r w:rsidRPr="00863C8B">
              <w:rPr>
                <w:rFonts w:asciiTheme="minorHAnsi" w:hAnsiTheme="minorHAnsi" w:cstheme="minorHAnsi"/>
                <w:bCs/>
                <w:sz w:val="20"/>
                <w:szCs w:val="20"/>
                <w:lang w:val="es-MX"/>
              </w:rPr>
              <w:t xml:space="preserve"> y Presentación</w:t>
            </w:r>
            <w:r w:rsidR="00EA10A6" w:rsidRPr="00622EE4">
              <w:rPr>
                <w:rFonts w:asciiTheme="minorHAnsi" w:hAnsiTheme="minorHAnsi" w:cstheme="minorHAnsi"/>
                <w:sz w:val="20"/>
                <w:szCs w:val="20"/>
              </w:rPr>
              <w:t xml:space="preserve">) </w:t>
            </w:r>
            <w:bookmarkEnd w:id="4"/>
          </w:p>
        </w:tc>
      </w:tr>
    </w:tbl>
    <w:p w14:paraId="5292D133" w14:textId="77777777" w:rsidR="0001499D" w:rsidRDefault="0001499D"/>
    <w:tbl>
      <w:tblPr>
        <w:tblW w:w="9471" w:type="dxa"/>
        <w:tblInd w:w="18" w:type="dxa"/>
        <w:tblLook w:val="01E0" w:firstRow="1" w:lastRow="1" w:firstColumn="1" w:lastColumn="1" w:noHBand="0" w:noVBand="0"/>
      </w:tblPr>
      <w:tblGrid>
        <w:gridCol w:w="900"/>
        <w:gridCol w:w="8571"/>
      </w:tblGrid>
      <w:tr w:rsidR="0001499D" w:rsidRPr="00863C8B" w14:paraId="204EAAB0" w14:textId="77777777" w:rsidTr="00DB38CB">
        <w:trPr>
          <w:trHeight w:val="264"/>
        </w:trPr>
        <w:tc>
          <w:tcPr>
            <w:tcW w:w="900" w:type="dxa"/>
            <w:hideMark/>
          </w:tcPr>
          <w:p w14:paraId="657079C0" w14:textId="77777777" w:rsidR="00622EE4" w:rsidRPr="00622EE4" w:rsidRDefault="00EA10A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5.2.</w:t>
            </w:r>
          </w:p>
        </w:tc>
        <w:tc>
          <w:tcPr>
            <w:tcW w:w="8571" w:type="dxa"/>
            <w:hideMark/>
          </w:tcPr>
          <w:p w14:paraId="26FBADFE" w14:textId="512C346C" w:rsidR="00622EE4" w:rsidRPr="00863C8B" w:rsidRDefault="00863C8B" w:rsidP="00DB38CB">
            <w:pPr>
              <w:contextualSpacing/>
              <w:jc w:val="both"/>
              <w:rPr>
                <w:rFonts w:asciiTheme="minorHAnsi" w:hAnsiTheme="minorHAnsi" w:cstheme="minorHAnsi"/>
                <w:sz w:val="20"/>
                <w:szCs w:val="20"/>
                <w:lang w:val="es-MX"/>
              </w:rPr>
            </w:pPr>
            <w:bookmarkStart w:id="5" w:name="I24572"/>
            <w:r w:rsidRPr="007A270F">
              <w:rPr>
                <w:rFonts w:asciiTheme="minorHAnsi" w:hAnsiTheme="minorHAnsi" w:cstheme="minorHAnsi"/>
                <w:sz w:val="19"/>
                <w:szCs w:val="19"/>
                <w:lang w:val="es-MX"/>
              </w:rPr>
              <w:t xml:space="preserve">AUDIENCIA PÚBLICA – PCN18-0040 / PD24-0004 – Consideración, discusión y posible acción sobre una solicitud para modificar el Manual de Normas de Desarrollo de </w:t>
            </w:r>
            <w:proofErr w:type="spellStart"/>
            <w:r w:rsidRPr="007A270F">
              <w:rPr>
                <w:rFonts w:asciiTheme="minorHAnsi" w:hAnsiTheme="minorHAnsi" w:cstheme="minorHAnsi"/>
                <w:sz w:val="19"/>
                <w:szCs w:val="19"/>
                <w:lang w:val="es-MX"/>
              </w:rPr>
              <w:t>D’Andrea</w:t>
            </w:r>
            <w:proofErr w:type="spellEnd"/>
            <w:r w:rsidRPr="007A270F">
              <w:rPr>
                <w:rFonts w:asciiTheme="minorHAnsi" w:hAnsiTheme="minorHAnsi" w:cstheme="minorHAnsi"/>
                <w:sz w:val="19"/>
                <w:szCs w:val="19"/>
                <w:lang w:val="es-MX"/>
              </w:rPr>
              <w:t xml:space="preserve"> para modificar las normas relacionadas con los carteles dentro del área comercial</w:t>
            </w:r>
            <w:r w:rsidR="00EA10A6" w:rsidRPr="00863C8B">
              <w:rPr>
                <w:rFonts w:asciiTheme="minorHAnsi" w:hAnsiTheme="minorHAnsi" w:cstheme="minorHAnsi"/>
                <w:sz w:val="20"/>
                <w:szCs w:val="20"/>
                <w:lang w:val="es-MX"/>
              </w:rPr>
              <w:t>. (</w:t>
            </w:r>
            <w:r w:rsidRPr="00863C8B">
              <w:rPr>
                <w:rFonts w:asciiTheme="minorHAnsi" w:hAnsiTheme="minorHAnsi" w:cstheme="minorHAnsi"/>
                <w:bCs/>
                <w:sz w:val="20"/>
                <w:szCs w:val="20"/>
                <w:lang w:val="es-MX"/>
              </w:rPr>
              <w:t xml:space="preserve">Solo para </w:t>
            </w:r>
            <w:r>
              <w:rPr>
                <w:rFonts w:asciiTheme="minorHAnsi" w:hAnsiTheme="minorHAnsi" w:cstheme="minorHAnsi"/>
                <w:bCs/>
                <w:sz w:val="20"/>
                <w:szCs w:val="20"/>
                <w:lang w:val="es-MX"/>
              </w:rPr>
              <w:t>Discusión</w:t>
            </w:r>
            <w:r w:rsidRPr="00863C8B">
              <w:rPr>
                <w:rFonts w:asciiTheme="minorHAnsi" w:hAnsiTheme="minorHAnsi" w:cstheme="minorHAnsi"/>
                <w:bCs/>
                <w:sz w:val="20"/>
                <w:szCs w:val="20"/>
                <w:lang w:val="es-MX"/>
              </w:rPr>
              <w:t xml:space="preserve"> y Presentación</w:t>
            </w:r>
            <w:r w:rsidR="00EA10A6" w:rsidRPr="00863C8B">
              <w:rPr>
                <w:rFonts w:asciiTheme="minorHAnsi" w:hAnsiTheme="minorHAnsi" w:cstheme="minorHAnsi"/>
                <w:sz w:val="20"/>
                <w:szCs w:val="20"/>
                <w:lang w:val="es-MX"/>
              </w:rPr>
              <w:t>)</w:t>
            </w:r>
            <w:bookmarkEnd w:id="5"/>
          </w:p>
        </w:tc>
      </w:tr>
    </w:tbl>
    <w:p w14:paraId="04F6EB5F" w14:textId="77777777" w:rsidR="0001499D" w:rsidRPr="00863C8B" w:rsidRDefault="0001499D">
      <w:pPr>
        <w:rPr>
          <w:lang w:val="es-MX"/>
        </w:rPr>
      </w:pPr>
    </w:p>
    <w:tbl>
      <w:tblPr>
        <w:tblW w:w="9471" w:type="dxa"/>
        <w:tblInd w:w="18" w:type="dxa"/>
        <w:tblLook w:val="01E0" w:firstRow="1" w:lastRow="1" w:firstColumn="1" w:lastColumn="1" w:noHBand="0" w:noVBand="0"/>
      </w:tblPr>
      <w:tblGrid>
        <w:gridCol w:w="900"/>
        <w:gridCol w:w="8571"/>
      </w:tblGrid>
      <w:tr w:rsidR="0001499D" w:rsidRPr="00863C8B" w14:paraId="6A700214" w14:textId="77777777" w:rsidTr="00DB38CB">
        <w:trPr>
          <w:trHeight w:val="264"/>
        </w:trPr>
        <w:tc>
          <w:tcPr>
            <w:tcW w:w="900" w:type="dxa"/>
            <w:hideMark/>
          </w:tcPr>
          <w:p w14:paraId="0FB04F4A" w14:textId="77777777" w:rsidR="00622EE4" w:rsidRPr="00622EE4" w:rsidRDefault="00EA10A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5.3.</w:t>
            </w:r>
          </w:p>
        </w:tc>
        <w:tc>
          <w:tcPr>
            <w:tcW w:w="8571" w:type="dxa"/>
            <w:hideMark/>
          </w:tcPr>
          <w:p w14:paraId="30846B6C" w14:textId="3D08BC74" w:rsidR="00622EE4" w:rsidRPr="00863C8B" w:rsidRDefault="00863C8B" w:rsidP="00DB38CB">
            <w:pPr>
              <w:contextualSpacing/>
              <w:jc w:val="both"/>
              <w:rPr>
                <w:rFonts w:asciiTheme="minorHAnsi" w:hAnsiTheme="minorHAnsi" w:cstheme="minorHAnsi"/>
                <w:sz w:val="20"/>
                <w:szCs w:val="20"/>
                <w:lang w:val="es-MX"/>
              </w:rPr>
            </w:pPr>
            <w:bookmarkStart w:id="6" w:name="I24592"/>
            <w:r w:rsidRPr="007A270F">
              <w:rPr>
                <w:rFonts w:asciiTheme="minorHAnsi" w:hAnsiTheme="minorHAnsi" w:cstheme="minorHAnsi"/>
                <w:sz w:val="19"/>
                <w:szCs w:val="19"/>
                <w:lang w:val="es-MX"/>
              </w:rPr>
              <w:t xml:space="preserve">AUDIENCIA PÚBLICA – PCN05074 / PD24-0003 – Consideración, discusión y posible acción sobre una solicitud para modificar los Estándares de Uso Mixto Residencial y Comercial del Manual de Desarrollo Planificado de Marina </w:t>
            </w:r>
            <w:proofErr w:type="spellStart"/>
            <w:r w:rsidRPr="007A270F">
              <w:rPr>
                <w:rFonts w:asciiTheme="minorHAnsi" w:hAnsiTheme="minorHAnsi" w:cstheme="minorHAnsi"/>
                <w:sz w:val="19"/>
                <w:szCs w:val="19"/>
                <w:lang w:val="es-MX"/>
              </w:rPr>
              <w:t>Village</w:t>
            </w:r>
            <w:proofErr w:type="spellEnd"/>
            <w:r w:rsidRPr="007A270F">
              <w:rPr>
                <w:rFonts w:asciiTheme="minorHAnsi" w:hAnsiTheme="minorHAnsi" w:cstheme="minorHAnsi"/>
                <w:sz w:val="19"/>
                <w:szCs w:val="19"/>
                <w:lang w:val="es-MX"/>
              </w:rPr>
              <w:t xml:space="preserve"> y otros cambios relacionados con los estándares de desarrollo relacionados con el sitio multifamiliar Marina Square en un sitio de 1.307 acres ubicado en 305 </w:t>
            </w:r>
            <w:proofErr w:type="spellStart"/>
            <w:r w:rsidRPr="007A270F">
              <w:rPr>
                <w:rFonts w:asciiTheme="minorHAnsi" w:hAnsiTheme="minorHAnsi" w:cstheme="minorHAnsi"/>
                <w:sz w:val="19"/>
                <w:szCs w:val="19"/>
                <w:lang w:val="es-MX"/>
              </w:rPr>
              <w:t>Harbour</w:t>
            </w:r>
            <w:proofErr w:type="spellEnd"/>
            <w:r w:rsidRPr="007A270F">
              <w:rPr>
                <w:rFonts w:asciiTheme="minorHAnsi" w:hAnsiTheme="minorHAnsi" w:cstheme="minorHAnsi"/>
                <w:sz w:val="19"/>
                <w:szCs w:val="19"/>
                <w:lang w:val="es-MX"/>
              </w:rPr>
              <w:t xml:space="preserve"> Cove Drive, (APN 037-360-03 y 037-360-04) en el distrito de zonificación PD (Desarrollo Planificado – Marina </w:t>
            </w:r>
            <w:proofErr w:type="spellStart"/>
            <w:r w:rsidRPr="007A270F">
              <w:rPr>
                <w:rFonts w:asciiTheme="minorHAnsi" w:hAnsiTheme="minorHAnsi" w:cstheme="minorHAnsi"/>
                <w:sz w:val="19"/>
                <w:szCs w:val="19"/>
                <w:lang w:val="es-MX"/>
              </w:rPr>
              <w:t>Villag</w:t>
            </w:r>
            <w:r>
              <w:rPr>
                <w:rFonts w:asciiTheme="minorHAnsi" w:hAnsiTheme="minorHAnsi" w:cstheme="minorHAnsi"/>
                <w:sz w:val="19"/>
                <w:szCs w:val="19"/>
                <w:lang w:val="es-MX"/>
              </w:rPr>
              <w:t>e</w:t>
            </w:r>
            <w:proofErr w:type="spellEnd"/>
            <w:r>
              <w:rPr>
                <w:rFonts w:asciiTheme="minorHAnsi" w:hAnsiTheme="minorHAnsi" w:cstheme="minorHAnsi"/>
                <w:sz w:val="19"/>
                <w:szCs w:val="19"/>
                <w:lang w:val="es-MX"/>
              </w:rPr>
              <w:t>)</w:t>
            </w:r>
            <w:r w:rsidR="00EA10A6" w:rsidRPr="00863C8B">
              <w:rPr>
                <w:rFonts w:asciiTheme="minorHAnsi" w:hAnsiTheme="minorHAnsi" w:cstheme="minorHAnsi"/>
                <w:sz w:val="20"/>
                <w:szCs w:val="20"/>
                <w:lang w:val="es-MX"/>
              </w:rPr>
              <w:t>. (</w:t>
            </w:r>
            <w:r w:rsidRPr="00863C8B">
              <w:rPr>
                <w:rFonts w:asciiTheme="minorHAnsi" w:hAnsiTheme="minorHAnsi" w:cstheme="minorHAnsi"/>
                <w:bCs/>
                <w:sz w:val="20"/>
                <w:szCs w:val="20"/>
                <w:lang w:val="es-MX"/>
              </w:rPr>
              <w:t xml:space="preserve">Solo para </w:t>
            </w:r>
            <w:r>
              <w:rPr>
                <w:rFonts w:asciiTheme="minorHAnsi" w:hAnsiTheme="minorHAnsi" w:cstheme="minorHAnsi"/>
                <w:bCs/>
                <w:sz w:val="20"/>
                <w:szCs w:val="20"/>
                <w:lang w:val="es-MX"/>
              </w:rPr>
              <w:t>Discusión</w:t>
            </w:r>
            <w:r w:rsidRPr="00863C8B">
              <w:rPr>
                <w:rFonts w:asciiTheme="minorHAnsi" w:hAnsiTheme="minorHAnsi" w:cstheme="minorHAnsi"/>
                <w:bCs/>
                <w:sz w:val="20"/>
                <w:szCs w:val="20"/>
                <w:lang w:val="es-MX"/>
              </w:rPr>
              <w:t xml:space="preserve"> y Presentación</w:t>
            </w:r>
            <w:r w:rsidR="00EA10A6" w:rsidRPr="00863C8B">
              <w:rPr>
                <w:rFonts w:asciiTheme="minorHAnsi" w:hAnsiTheme="minorHAnsi" w:cstheme="minorHAnsi"/>
                <w:sz w:val="20"/>
                <w:szCs w:val="20"/>
                <w:lang w:val="es-MX"/>
              </w:rPr>
              <w:t xml:space="preserve">) </w:t>
            </w:r>
            <w:bookmarkEnd w:id="6"/>
          </w:p>
          <w:p w14:paraId="79DE9110" w14:textId="25F151DC" w:rsidR="00863C8B" w:rsidRPr="00863C8B" w:rsidRDefault="00863C8B" w:rsidP="00DB38CB">
            <w:pPr>
              <w:contextualSpacing/>
              <w:jc w:val="both"/>
              <w:rPr>
                <w:rFonts w:asciiTheme="minorHAnsi" w:hAnsiTheme="minorHAnsi" w:cstheme="minorHAnsi"/>
                <w:sz w:val="20"/>
                <w:szCs w:val="20"/>
                <w:lang w:val="es-MX"/>
              </w:rPr>
            </w:pPr>
          </w:p>
        </w:tc>
      </w:tr>
    </w:tbl>
    <w:p w14:paraId="660CAF6D" w14:textId="77777777" w:rsidR="0001499D" w:rsidRPr="00863C8B" w:rsidRDefault="0001499D">
      <w:pPr>
        <w:rPr>
          <w:lang w:val="es-MX"/>
        </w:rPr>
      </w:pPr>
    </w:p>
    <w:tbl>
      <w:tblPr>
        <w:tblW w:w="9648" w:type="dxa"/>
        <w:tblLook w:val="01E0" w:firstRow="1" w:lastRow="1" w:firstColumn="1" w:lastColumn="1" w:noHBand="0" w:noVBand="0"/>
      </w:tblPr>
      <w:tblGrid>
        <w:gridCol w:w="918"/>
        <w:gridCol w:w="8730"/>
      </w:tblGrid>
      <w:tr w:rsidR="0001499D" w:rsidRPr="00863C8B" w14:paraId="09489FC7" w14:textId="77777777" w:rsidTr="00DB38CB">
        <w:trPr>
          <w:trHeight w:val="262"/>
        </w:trPr>
        <w:tc>
          <w:tcPr>
            <w:tcW w:w="918" w:type="dxa"/>
            <w:hideMark/>
          </w:tcPr>
          <w:p w14:paraId="0FB2D399" w14:textId="77777777" w:rsidR="00622EE4" w:rsidRPr="00622EE4" w:rsidRDefault="00EA10A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6.</w:t>
            </w:r>
          </w:p>
        </w:tc>
        <w:tc>
          <w:tcPr>
            <w:tcW w:w="8730" w:type="dxa"/>
          </w:tcPr>
          <w:p w14:paraId="5A6C56BE" w14:textId="2DEEC40D" w:rsidR="00622EE4" w:rsidRPr="00863C8B" w:rsidRDefault="00863C8B" w:rsidP="00DB38CB">
            <w:pPr>
              <w:contextualSpacing/>
              <w:jc w:val="both"/>
              <w:rPr>
                <w:rFonts w:asciiTheme="minorHAnsi" w:hAnsiTheme="minorHAnsi" w:cstheme="minorHAnsi"/>
                <w:bCs/>
                <w:sz w:val="20"/>
                <w:szCs w:val="20"/>
                <w:lang w:val="es-MX"/>
              </w:rPr>
            </w:pPr>
            <w:r w:rsidRPr="00863C8B">
              <w:rPr>
                <w:rFonts w:asciiTheme="minorHAnsi" w:hAnsiTheme="minorHAnsi" w:cstheme="minorHAnsi"/>
                <w:bCs/>
                <w:sz w:val="20"/>
                <w:szCs w:val="20"/>
                <w:lang w:val="es-MX"/>
              </w:rPr>
              <w:t>Anuncios, Presentaciones, Elementos de Reconocimiento y Elementos de Interés Especial</w:t>
            </w:r>
          </w:p>
        </w:tc>
      </w:tr>
    </w:tbl>
    <w:p w14:paraId="42264639" w14:textId="77777777" w:rsidR="0001499D" w:rsidRPr="00863C8B" w:rsidRDefault="0001499D">
      <w:pPr>
        <w:rPr>
          <w:lang w:val="es-MX"/>
        </w:rPr>
      </w:pPr>
    </w:p>
    <w:tbl>
      <w:tblPr>
        <w:tblW w:w="9648" w:type="dxa"/>
        <w:tblLook w:val="01E0" w:firstRow="1" w:lastRow="1" w:firstColumn="1" w:lastColumn="1" w:noHBand="0" w:noVBand="0"/>
      </w:tblPr>
      <w:tblGrid>
        <w:gridCol w:w="918"/>
        <w:gridCol w:w="8730"/>
      </w:tblGrid>
      <w:tr w:rsidR="0001499D" w14:paraId="5002E88E" w14:textId="77777777" w:rsidTr="00DB38CB">
        <w:trPr>
          <w:trHeight w:val="262"/>
        </w:trPr>
        <w:tc>
          <w:tcPr>
            <w:tcW w:w="918" w:type="dxa"/>
            <w:hideMark/>
          </w:tcPr>
          <w:p w14:paraId="5160C3A2" w14:textId="77777777" w:rsidR="00622EE4" w:rsidRPr="00622EE4" w:rsidRDefault="00EA10A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7.</w:t>
            </w:r>
          </w:p>
        </w:tc>
        <w:tc>
          <w:tcPr>
            <w:tcW w:w="8730" w:type="dxa"/>
          </w:tcPr>
          <w:p w14:paraId="083E1045" w14:textId="38E9E41A" w:rsidR="00622EE4" w:rsidRPr="00F34DE5" w:rsidRDefault="00863C8B" w:rsidP="00DB38CB">
            <w:pPr>
              <w:contextualSpacing/>
              <w:jc w:val="both"/>
              <w:rPr>
                <w:rFonts w:asciiTheme="minorHAnsi" w:hAnsiTheme="minorHAnsi" w:cstheme="minorHAnsi"/>
                <w:bCs/>
                <w:sz w:val="20"/>
                <w:szCs w:val="20"/>
              </w:rPr>
            </w:pPr>
            <w:proofErr w:type="spellStart"/>
            <w:r w:rsidRPr="007A270F">
              <w:rPr>
                <w:rFonts w:asciiTheme="minorHAnsi" w:hAnsiTheme="minorHAnsi" w:cstheme="minorHAnsi"/>
                <w:sz w:val="19"/>
                <w:szCs w:val="19"/>
              </w:rPr>
              <w:t>Comentarios</w:t>
            </w:r>
            <w:proofErr w:type="spellEnd"/>
            <w:r w:rsidRPr="007A270F">
              <w:rPr>
                <w:rFonts w:asciiTheme="minorHAnsi" w:hAnsiTheme="minorHAnsi" w:cstheme="minorHAnsi"/>
                <w:sz w:val="19"/>
                <w:szCs w:val="19"/>
              </w:rPr>
              <w:t xml:space="preserve"> del Público</w:t>
            </w:r>
          </w:p>
        </w:tc>
      </w:tr>
    </w:tbl>
    <w:p w14:paraId="1AA05FFD" w14:textId="77777777" w:rsidR="0001499D" w:rsidRDefault="0001499D"/>
    <w:tbl>
      <w:tblPr>
        <w:tblW w:w="9471" w:type="dxa"/>
        <w:tblInd w:w="18" w:type="dxa"/>
        <w:tblLook w:val="01E0" w:firstRow="1" w:lastRow="1" w:firstColumn="1" w:lastColumn="1" w:noHBand="0" w:noVBand="0"/>
      </w:tblPr>
      <w:tblGrid>
        <w:gridCol w:w="900"/>
        <w:gridCol w:w="8571"/>
      </w:tblGrid>
      <w:tr w:rsidR="0001499D" w:rsidRPr="00863C8B" w14:paraId="0EF3F92F" w14:textId="77777777" w:rsidTr="00DB38CB">
        <w:trPr>
          <w:trHeight w:val="264"/>
        </w:trPr>
        <w:tc>
          <w:tcPr>
            <w:tcW w:w="900" w:type="dxa"/>
            <w:hideMark/>
          </w:tcPr>
          <w:p w14:paraId="158F1C91" w14:textId="77777777" w:rsidR="00622EE4" w:rsidRPr="00622EE4" w:rsidRDefault="00EA10A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7.1.</w:t>
            </w:r>
          </w:p>
        </w:tc>
        <w:tc>
          <w:tcPr>
            <w:tcW w:w="8571" w:type="dxa"/>
            <w:hideMark/>
          </w:tcPr>
          <w:p w14:paraId="2E47AE3C" w14:textId="19646E8F" w:rsidR="00622EE4" w:rsidRPr="00863C8B" w:rsidRDefault="00863C8B" w:rsidP="00DB38CB">
            <w:pPr>
              <w:contextualSpacing/>
              <w:jc w:val="both"/>
              <w:rPr>
                <w:rFonts w:asciiTheme="minorHAnsi" w:hAnsiTheme="minorHAnsi" w:cstheme="minorHAnsi"/>
                <w:sz w:val="20"/>
                <w:szCs w:val="20"/>
                <w:lang w:val="es-MX"/>
              </w:rPr>
            </w:pPr>
            <w:bookmarkStart w:id="7" w:name="I24201"/>
            <w:r w:rsidRPr="00863C8B">
              <w:rPr>
                <w:rFonts w:asciiTheme="minorHAnsi" w:hAnsiTheme="minorHAnsi" w:cstheme="minorHAnsi"/>
                <w:bCs/>
                <w:sz w:val="20"/>
                <w:szCs w:val="20"/>
                <w:lang w:val="es-MX"/>
              </w:rPr>
              <w:t>Comentarios Públicos</w:t>
            </w:r>
            <w:r w:rsidRPr="00863C8B">
              <w:rPr>
                <w:rFonts w:asciiTheme="minorHAnsi" w:hAnsiTheme="minorHAnsi" w:cstheme="minorHAnsi"/>
                <w:sz w:val="20"/>
                <w:szCs w:val="20"/>
                <w:lang w:val="es-MX"/>
              </w:rPr>
              <w:t xml:space="preserve">. </w:t>
            </w:r>
            <w:r w:rsidRPr="00B133B2">
              <w:rPr>
                <w:rFonts w:asciiTheme="minorHAnsi" w:hAnsiTheme="minorHAnsi" w:cstheme="minorHAnsi"/>
                <w:sz w:val="20"/>
                <w:szCs w:val="20"/>
                <w:lang w:val="es-MX"/>
              </w:rPr>
              <w:t>La NRS 241.020(3)(d)(3) establece que la Comisión de Planificación debe permitir múltiples períodos dedicados a los comentarios públicos del público en general. Los asuntos planteados durante los comentarios públicos que no estén en la agenda no pueden ser objeto de deliberación o acción. A continuación, se presentan los comentarios escritos del público antes de la agenda y los materiales de apoyo para la reunión</w:t>
            </w:r>
            <w:r w:rsidR="00EA10A6" w:rsidRPr="00863C8B">
              <w:rPr>
                <w:rFonts w:asciiTheme="minorHAnsi" w:hAnsiTheme="minorHAnsi" w:cstheme="minorHAnsi"/>
                <w:sz w:val="20"/>
                <w:szCs w:val="20"/>
                <w:lang w:val="es-MX"/>
              </w:rPr>
              <w:t>.</w:t>
            </w:r>
            <w:bookmarkEnd w:id="7"/>
          </w:p>
        </w:tc>
      </w:tr>
    </w:tbl>
    <w:p w14:paraId="40AB3B31" w14:textId="77777777" w:rsidR="0001499D" w:rsidRPr="00863C8B" w:rsidRDefault="0001499D">
      <w:pPr>
        <w:rPr>
          <w:lang w:val="es-MX"/>
        </w:rPr>
      </w:pPr>
    </w:p>
    <w:tbl>
      <w:tblPr>
        <w:tblW w:w="9648" w:type="dxa"/>
        <w:tblLook w:val="01E0" w:firstRow="1" w:lastRow="1" w:firstColumn="1" w:lastColumn="1" w:noHBand="0" w:noVBand="0"/>
      </w:tblPr>
      <w:tblGrid>
        <w:gridCol w:w="918"/>
        <w:gridCol w:w="8730"/>
      </w:tblGrid>
      <w:tr w:rsidR="0001499D" w14:paraId="436A5A09" w14:textId="77777777" w:rsidTr="00863C8B">
        <w:trPr>
          <w:trHeight w:val="262"/>
        </w:trPr>
        <w:tc>
          <w:tcPr>
            <w:tcW w:w="918" w:type="dxa"/>
            <w:hideMark/>
          </w:tcPr>
          <w:p w14:paraId="040AACB5" w14:textId="3DC5C0D5" w:rsidR="00622EE4" w:rsidRPr="00622EE4" w:rsidRDefault="00EA10A6"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8</w:t>
            </w:r>
          </w:p>
        </w:tc>
        <w:tc>
          <w:tcPr>
            <w:tcW w:w="8730" w:type="dxa"/>
          </w:tcPr>
          <w:p w14:paraId="2890506E" w14:textId="6C3E844B" w:rsidR="00622EE4" w:rsidRPr="00F34DE5" w:rsidRDefault="00863C8B" w:rsidP="00DB38CB">
            <w:pPr>
              <w:contextualSpacing/>
              <w:jc w:val="both"/>
              <w:rPr>
                <w:rFonts w:asciiTheme="minorHAnsi" w:hAnsiTheme="minorHAnsi" w:cstheme="minorHAnsi"/>
                <w:bCs/>
                <w:sz w:val="20"/>
                <w:szCs w:val="20"/>
              </w:rPr>
            </w:pPr>
            <w:proofErr w:type="spellStart"/>
            <w:r>
              <w:rPr>
                <w:rFonts w:asciiTheme="minorHAnsi" w:hAnsiTheme="minorHAnsi" w:cstheme="minorHAnsi"/>
                <w:bCs/>
                <w:sz w:val="20"/>
                <w:szCs w:val="20"/>
              </w:rPr>
              <w:t>Aplazamiento</w:t>
            </w:r>
            <w:proofErr w:type="spellEnd"/>
          </w:p>
        </w:tc>
      </w:tr>
    </w:tbl>
    <w:p w14:paraId="44F330C5" w14:textId="77777777" w:rsidR="006742E9" w:rsidRPr="00622EE4" w:rsidRDefault="006742E9" w:rsidP="00863C8B">
      <w:pPr>
        <w:rPr>
          <w:rFonts w:asciiTheme="minorHAnsi" w:hAnsiTheme="minorHAnsi" w:cstheme="minorHAnsi"/>
        </w:rPr>
      </w:pPr>
    </w:p>
    <w:sectPr w:rsidR="006742E9" w:rsidRPr="00622EE4" w:rsidSect="000A1D27">
      <w:footerReference w:type="even" r:id="rId18"/>
      <w:footerReference w:type="first" r:id="rId19"/>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D79139" w14:textId="77777777" w:rsidR="00A42E29" w:rsidRDefault="00A42E29">
      <w:r>
        <w:separator/>
      </w:r>
    </w:p>
  </w:endnote>
  <w:endnote w:type="continuationSeparator" w:id="0">
    <w:p w14:paraId="7EB154B0" w14:textId="77777777" w:rsidR="00A42E29" w:rsidRDefault="00A42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2B38E7" w14:textId="77777777" w:rsidR="000C6DAB" w:rsidRDefault="000C6DAB" w:rsidP="000C6DAB">
    <w:pPr>
      <w:pStyle w:val="Piedep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HAnsi" w:eastAsia="Times New Roman" w:hAnsiTheme="minorHAnsi" w:cstheme="minorHAnsi"/>
        <w:color w:val="auto"/>
        <w:sz w:val="20"/>
        <w:szCs w:val="20"/>
      </w:rPr>
      <w:id w:val="-1638252970"/>
      <w:docPartObj>
        <w:docPartGallery w:val="Page Numbers (Bottom of Page)"/>
        <w:docPartUnique/>
      </w:docPartObj>
    </w:sdtPr>
    <w:sdtEndPr>
      <w:rPr>
        <w:rFonts w:ascii="Times New Roman" w:hAnsi="Times New Roman" w:cs="Times New Roman"/>
        <w:sz w:val="24"/>
        <w:szCs w:val="24"/>
      </w:rPr>
    </w:sdtEndPr>
    <w:sdtContent>
      <w:p w14:paraId="341515B5" w14:textId="77777777" w:rsidR="000A1D27" w:rsidRPr="000A1D27" w:rsidRDefault="00EA10A6" w:rsidP="000A1D27">
        <w:pPr>
          <w:pStyle w:val="Default"/>
          <w:rPr>
            <w:rFonts w:asciiTheme="minorHAnsi" w:hAnsiTheme="minorHAnsi" w:cstheme="minorHAnsi"/>
            <w:sz w:val="20"/>
            <w:szCs w:val="20"/>
          </w:rPr>
        </w:pPr>
        <w:r w:rsidRPr="000A1D27">
          <w:rPr>
            <w:rFonts w:asciiTheme="minorHAnsi" w:hAnsiTheme="minorHAnsi" w:cstheme="minorHAnsi"/>
            <w:sz w:val="20"/>
            <w:szCs w:val="20"/>
          </w:rPr>
          <w:t xml:space="preserve"> </w:t>
        </w:r>
      </w:p>
      <w:p w14:paraId="27EE931A" w14:textId="77777777" w:rsidR="00812922" w:rsidRDefault="00EA10A6" w:rsidP="000A1D27">
        <w:pPr>
          <w:pStyle w:val="Piedepgina"/>
          <w:jc w:val="right"/>
        </w:pPr>
        <w:r w:rsidRPr="000A1D27">
          <w:rPr>
            <w:rFonts w:asciiTheme="minorHAnsi" w:hAnsiTheme="minorHAnsi" w:cstheme="minorHAnsi"/>
            <w:sz w:val="20"/>
            <w:szCs w:val="20"/>
          </w:rPr>
          <w:t xml:space="preserve"> Sparks Planning Commission Meeting Agenda Page </w:t>
        </w:r>
        <w:r w:rsidRPr="000A1D27">
          <w:rPr>
            <w:rFonts w:asciiTheme="minorHAnsi" w:hAnsiTheme="minorHAnsi" w:cstheme="minorHAnsi"/>
            <w:sz w:val="20"/>
            <w:szCs w:val="20"/>
          </w:rPr>
          <w:fldChar w:fldCharType="begin"/>
        </w:r>
        <w:r w:rsidRPr="000A1D27">
          <w:rPr>
            <w:rFonts w:asciiTheme="minorHAnsi" w:hAnsiTheme="minorHAnsi" w:cstheme="minorHAnsi"/>
            <w:sz w:val="20"/>
            <w:szCs w:val="20"/>
          </w:rPr>
          <w:instrText xml:space="preserve"> PAGE   \* MERGEFORMAT </w:instrText>
        </w:r>
        <w:r w:rsidRPr="000A1D27">
          <w:rPr>
            <w:rFonts w:asciiTheme="minorHAnsi" w:hAnsiTheme="minorHAnsi" w:cstheme="minorHAnsi"/>
            <w:sz w:val="20"/>
            <w:szCs w:val="20"/>
          </w:rPr>
          <w:fldChar w:fldCharType="separate"/>
        </w:r>
        <w:r w:rsidRPr="000A1D27">
          <w:rPr>
            <w:rFonts w:asciiTheme="minorHAnsi" w:hAnsiTheme="minorHAnsi" w:cstheme="minorHAnsi"/>
            <w:noProof/>
            <w:sz w:val="20"/>
            <w:szCs w:val="20"/>
          </w:rPr>
          <w:t>2</w:t>
        </w:r>
        <w:r w:rsidRPr="000A1D27">
          <w:rPr>
            <w:rFonts w:asciiTheme="minorHAnsi" w:hAnsiTheme="minorHAnsi" w:cstheme="minorHAnsi"/>
            <w:noProof/>
            <w:sz w:val="20"/>
            <w:szCs w:val="20"/>
          </w:rPr>
          <w:fldChar w:fldCharType="end"/>
        </w: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CDEAB9" w14:textId="77777777" w:rsidR="00A42E29" w:rsidRDefault="00A42E29">
      <w:r>
        <w:separator/>
      </w:r>
    </w:p>
  </w:footnote>
  <w:footnote w:type="continuationSeparator" w:id="0">
    <w:p w14:paraId="2315B5AA" w14:textId="77777777" w:rsidR="00A42E29" w:rsidRDefault="00A42E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C3269"/>
    <w:multiLevelType w:val="hybridMultilevel"/>
    <w:tmpl w:val="94D648CA"/>
    <w:lvl w:ilvl="0" w:tplc="E5187CCC">
      <w:numFmt w:val="bullet"/>
      <w:lvlText w:val="-"/>
      <w:lvlJc w:val="left"/>
      <w:pPr>
        <w:ind w:left="720" w:hanging="360"/>
      </w:pPr>
      <w:rPr>
        <w:rFonts w:ascii="Times New Roman" w:eastAsiaTheme="minorHAnsi" w:hAnsi="Times New Roman" w:cs="Times New Roman" w:hint="default"/>
      </w:rPr>
    </w:lvl>
    <w:lvl w:ilvl="1" w:tplc="3E34A254" w:tentative="1">
      <w:start w:val="1"/>
      <w:numFmt w:val="bullet"/>
      <w:lvlText w:val="o"/>
      <w:lvlJc w:val="left"/>
      <w:pPr>
        <w:ind w:left="1440" w:hanging="360"/>
      </w:pPr>
      <w:rPr>
        <w:rFonts w:ascii="Courier New" w:hAnsi="Courier New" w:cs="Courier New" w:hint="default"/>
      </w:rPr>
    </w:lvl>
    <w:lvl w:ilvl="2" w:tplc="1382C108" w:tentative="1">
      <w:start w:val="1"/>
      <w:numFmt w:val="bullet"/>
      <w:lvlText w:val=""/>
      <w:lvlJc w:val="left"/>
      <w:pPr>
        <w:ind w:left="2160" w:hanging="360"/>
      </w:pPr>
      <w:rPr>
        <w:rFonts w:ascii="Wingdings" w:hAnsi="Wingdings" w:hint="default"/>
      </w:rPr>
    </w:lvl>
    <w:lvl w:ilvl="3" w:tplc="FAF2DF6E" w:tentative="1">
      <w:start w:val="1"/>
      <w:numFmt w:val="bullet"/>
      <w:lvlText w:val=""/>
      <w:lvlJc w:val="left"/>
      <w:pPr>
        <w:ind w:left="2880" w:hanging="360"/>
      </w:pPr>
      <w:rPr>
        <w:rFonts w:ascii="Symbol" w:hAnsi="Symbol" w:hint="default"/>
      </w:rPr>
    </w:lvl>
    <w:lvl w:ilvl="4" w:tplc="095C4752" w:tentative="1">
      <w:start w:val="1"/>
      <w:numFmt w:val="bullet"/>
      <w:lvlText w:val="o"/>
      <w:lvlJc w:val="left"/>
      <w:pPr>
        <w:ind w:left="3600" w:hanging="360"/>
      </w:pPr>
      <w:rPr>
        <w:rFonts w:ascii="Courier New" w:hAnsi="Courier New" w:cs="Courier New" w:hint="default"/>
      </w:rPr>
    </w:lvl>
    <w:lvl w:ilvl="5" w:tplc="9C422FA4" w:tentative="1">
      <w:start w:val="1"/>
      <w:numFmt w:val="bullet"/>
      <w:lvlText w:val=""/>
      <w:lvlJc w:val="left"/>
      <w:pPr>
        <w:ind w:left="4320" w:hanging="360"/>
      </w:pPr>
      <w:rPr>
        <w:rFonts w:ascii="Wingdings" w:hAnsi="Wingdings" w:hint="default"/>
      </w:rPr>
    </w:lvl>
    <w:lvl w:ilvl="6" w:tplc="32C03B2C" w:tentative="1">
      <w:start w:val="1"/>
      <w:numFmt w:val="bullet"/>
      <w:lvlText w:val=""/>
      <w:lvlJc w:val="left"/>
      <w:pPr>
        <w:ind w:left="5040" w:hanging="360"/>
      </w:pPr>
      <w:rPr>
        <w:rFonts w:ascii="Symbol" w:hAnsi="Symbol" w:hint="default"/>
      </w:rPr>
    </w:lvl>
    <w:lvl w:ilvl="7" w:tplc="742662D2" w:tentative="1">
      <w:start w:val="1"/>
      <w:numFmt w:val="bullet"/>
      <w:lvlText w:val="o"/>
      <w:lvlJc w:val="left"/>
      <w:pPr>
        <w:ind w:left="5760" w:hanging="360"/>
      </w:pPr>
      <w:rPr>
        <w:rFonts w:ascii="Courier New" w:hAnsi="Courier New" w:cs="Courier New" w:hint="default"/>
      </w:rPr>
    </w:lvl>
    <w:lvl w:ilvl="8" w:tplc="6C44E49C" w:tentative="1">
      <w:start w:val="1"/>
      <w:numFmt w:val="bullet"/>
      <w:lvlText w:val=""/>
      <w:lvlJc w:val="left"/>
      <w:pPr>
        <w:ind w:left="6480" w:hanging="360"/>
      </w:pPr>
      <w:rPr>
        <w:rFonts w:ascii="Wingdings" w:hAnsi="Wingdings" w:hint="default"/>
      </w:rPr>
    </w:lvl>
  </w:abstractNum>
  <w:abstractNum w:abstractNumId="1" w15:restartNumberingAfterBreak="0">
    <w:nsid w:val="302B21F5"/>
    <w:multiLevelType w:val="hybridMultilevel"/>
    <w:tmpl w:val="D2DE1E54"/>
    <w:lvl w:ilvl="0" w:tplc="A6D23A12">
      <w:start w:val="1"/>
      <w:numFmt w:val="decimal"/>
      <w:lvlText w:val="%1."/>
      <w:lvlJc w:val="left"/>
      <w:pPr>
        <w:ind w:left="720" w:hanging="360"/>
      </w:pPr>
      <w:rPr>
        <w:rFonts w:hint="default"/>
      </w:rPr>
    </w:lvl>
    <w:lvl w:ilvl="1" w:tplc="3738ED0E" w:tentative="1">
      <w:start w:val="1"/>
      <w:numFmt w:val="lowerLetter"/>
      <w:lvlText w:val="%2."/>
      <w:lvlJc w:val="left"/>
      <w:pPr>
        <w:ind w:left="1440" w:hanging="360"/>
      </w:pPr>
    </w:lvl>
    <w:lvl w:ilvl="2" w:tplc="B6C4F902" w:tentative="1">
      <w:start w:val="1"/>
      <w:numFmt w:val="lowerRoman"/>
      <w:lvlText w:val="%3."/>
      <w:lvlJc w:val="right"/>
      <w:pPr>
        <w:ind w:left="2160" w:hanging="180"/>
      </w:pPr>
    </w:lvl>
    <w:lvl w:ilvl="3" w:tplc="69B0F25E" w:tentative="1">
      <w:start w:val="1"/>
      <w:numFmt w:val="decimal"/>
      <w:lvlText w:val="%4."/>
      <w:lvlJc w:val="left"/>
      <w:pPr>
        <w:ind w:left="2880" w:hanging="360"/>
      </w:pPr>
    </w:lvl>
    <w:lvl w:ilvl="4" w:tplc="9CE4710A" w:tentative="1">
      <w:start w:val="1"/>
      <w:numFmt w:val="lowerLetter"/>
      <w:lvlText w:val="%5."/>
      <w:lvlJc w:val="left"/>
      <w:pPr>
        <w:ind w:left="3600" w:hanging="360"/>
      </w:pPr>
    </w:lvl>
    <w:lvl w:ilvl="5" w:tplc="2B1056AE" w:tentative="1">
      <w:start w:val="1"/>
      <w:numFmt w:val="lowerRoman"/>
      <w:lvlText w:val="%6."/>
      <w:lvlJc w:val="right"/>
      <w:pPr>
        <w:ind w:left="4320" w:hanging="180"/>
      </w:pPr>
    </w:lvl>
    <w:lvl w:ilvl="6" w:tplc="BAD87488" w:tentative="1">
      <w:start w:val="1"/>
      <w:numFmt w:val="decimal"/>
      <w:lvlText w:val="%7."/>
      <w:lvlJc w:val="left"/>
      <w:pPr>
        <w:ind w:left="5040" w:hanging="360"/>
      </w:pPr>
    </w:lvl>
    <w:lvl w:ilvl="7" w:tplc="E7264022" w:tentative="1">
      <w:start w:val="1"/>
      <w:numFmt w:val="lowerLetter"/>
      <w:lvlText w:val="%8."/>
      <w:lvlJc w:val="left"/>
      <w:pPr>
        <w:ind w:left="5760" w:hanging="360"/>
      </w:pPr>
    </w:lvl>
    <w:lvl w:ilvl="8" w:tplc="D14264A6" w:tentative="1">
      <w:start w:val="1"/>
      <w:numFmt w:val="lowerRoman"/>
      <w:lvlText w:val="%9."/>
      <w:lvlJc w:val="right"/>
      <w:pPr>
        <w:ind w:left="6480" w:hanging="180"/>
      </w:pPr>
    </w:lvl>
  </w:abstractNum>
  <w:abstractNum w:abstractNumId="2" w15:restartNumberingAfterBreak="0">
    <w:nsid w:val="3BFB5596"/>
    <w:multiLevelType w:val="hybridMultilevel"/>
    <w:tmpl w:val="5FFEF8BE"/>
    <w:lvl w:ilvl="0" w:tplc="D23CDAE8">
      <w:start w:val="1"/>
      <w:numFmt w:val="bullet"/>
      <w:lvlText w:val=""/>
      <w:lvlJc w:val="left"/>
      <w:pPr>
        <w:ind w:left="720" w:hanging="360"/>
      </w:pPr>
      <w:rPr>
        <w:rFonts w:ascii="Symbol" w:hAnsi="Symbol" w:hint="default"/>
      </w:rPr>
    </w:lvl>
    <w:lvl w:ilvl="1" w:tplc="9C90A598" w:tentative="1">
      <w:start w:val="1"/>
      <w:numFmt w:val="bullet"/>
      <w:lvlText w:val="o"/>
      <w:lvlJc w:val="left"/>
      <w:pPr>
        <w:ind w:left="1440" w:hanging="360"/>
      </w:pPr>
      <w:rPr>
        <w:rFonts w:ascii="Courier New" w:hAnsi="Courier New" w:cs="Courier New" w:hint="default"/>
      </w:rPr>
    </w:lvl>
    <w:lvl w:ilvl="2" w:tplc="4380DB20" w:tentative="1">
      <w:start w:val="1"/>
      <w:numFmt w:val="bullet"/>
      <w:lvlText w:val=""/>
      <w:lvlJc w:val="left"/>
      <w:pPr>
        <w:ind w:left="2160" w:hanging="360"/>
      </w:pPr>
      <w:rPr>
        <w:rFonts w:ascii="Wingdings" w:hAnsi="Wingdings" w:hint="default"/>
      </w:rPr>
    </w:lvl>
    <w:lvl w:ilvl="3" w:tplc="DD92BF80" w:tentative="1">
      <w:start w:val="1"/>
      <w:numFmt w:val="bullet"/>
      <w:lvlText w:val=""/>
      <w:lvlJc w:val="left"/>
      <w:pPr>
        <w:ind w:left="2880" w:hanging="360"/>
      </w:pPr>
      <w:rPr>
        <w:rFonts w:ascii="Symbol" w:hAnsi="Symbol" w:hint="default"/>
      </w:rPr>
    </w:lvl>
    <w:lvl w:ilvl="4" w:tplc="10B0B076" w:tentative="1">
      <w:start w:val="1"/>
      <w:numFmt w:val="bullet"/>
      <w:lvlText w:val="o"/>
      <w:lvlJc w:val="left"/>
      <w:pPr>
        <w:ind w:left="3600" w:hanging="360"/>
      </w:pPr>
      <w:rPr>
        <w:rFonts w:ascii="Courier New" w:hAnsi="Courier New" w:cs="Courier New" w:hint="default"/>
      </w:rPr>
    </w:lvl>
    <w:lvl w:ilvl="5" w:tplc="350EA2FA" w:tentative="1">
      <w:start w:val="1"/>
      <w:numFmt w:val="bullet"/>
      <w:lvlText w:val=""/>
      <w:lvlJc w:val="left"/>
      <w:pPr>
        <w:ind w:left="4320" w:hanging="360"/>
      </w:pPr>
      <w:rPr>
        <w:rFonts w:ascii="Wingdings" w:hAnsi="Wingdings" w:hint="default"/>
      </w:rPr>
    </w:lvl>
    <w:lvl w:ilvl="6" w:tplc="CDC8113E" w:tentative="1">
      <w:start w:val="1"/>
      <w:numFmt w:val="bullet"/>
      <w:lvlText w:val=""/>
      <w:lvlJc w:val="left"/>
      <w:pPr>
        <w:ind w:left="5040" w:hanging="360"/>
      </w:pPr>
      <w:rPr>
        <w:rFonts w:ascii="Symbol" w:hAnsi="Symbol" w:hint="default"/>
      </w:rPr>
    </w:lvl>
    <w:lvl w:ilvl="7" w:tplc="F772880A" w:tentative="1">
      <w:start w:val="1"/>
      <w:numFmt w:val="bullet"/>
      <w:lvlText w:val="o"/>
      <w:lvlJc w:val="left"/>
      <w:pPr>
        <w:ind w:left="5760" w:hanging="360"/>
      </w:pPr>
      <w:rPr>
        <w:rFonts w:ascii="Courier New" w:hAnsi="Courier New" w:cs="Courier New" w:hint="default"/>
      </w:rPr>
    </w:lvl>
    <w:lvl w:ilvl="8" w:tplc="6BF02EFC" w:tentative="1">
      <w:start w:val="1"/>
      <w:numFmt w:val="bullet"/>
      <w:lvlText w:val=""/>
      <w:lvlJc w:val="left"/>
      <w:pPr>
        <w:ind w:left="6480" w:hanging="360"/>
      </w:pPr>
      <w:rPr>
        <w:rFonts w:ascii="Wingdings" w:hAnsi="Wingdings" w:hint="default"/>
      </w:rPr>
    </w:lvl>
  </w:abstractNum>
  <w:abstractNum w:abstractNumId="3" w15:restartNumberingAfterBreak="0">
    <w:nsid w:val="489947AD"/>
    <w:multiLevelType w:val="hybridMultilevel"/>
    <w:tmpl w:val="0C08FCF2"/>
    <w:lvl w:ilvl="0" w:tplc="38BCFA9E">
      <w:start w:val="1"/>
      <w:numFmt w:val="bullet"/>
      <w:lvlText w:val=""/>
      <w:lvlJc w:val="left"/>
      <w:pPr>
        <w:tabs>
          <w:tab w:val="num" w:pos="720"/>
        </w:tabs>
        <w:ind w:left="720" w:hanging="360"/>
      </w:pPr>
      <w:rPr>
        <w:rFonts w:ascii="Symbol" w:hAnsi="Symbol" w:hint="default"/>
      </w:rPr>
    </w:lvl>
    <w:lvl w:ilvl="1" w:tplc="28964946">
      <w:start w:val="1"/>
      <w:numFmt w:val="decimal"/>
      <w:lvlText w:val="%2."/>
      <w:lvlJc w:val="left"/>
      <w:pPr>
        <w:tabs>
          <w:tab w:val="num" w:pos="1440"/>
        </w:tabs>
        <w:ind w:left="1440" w:hanging="360"/>
      </w:pPr>
    </w:lvl>
    <w:lvl w:ilvl="2" w:tplc="66A090C2">
      <w:start w:val="1"/>
      <w:numFmt w:val="decimal"/>
      <w:lvlText w:val="%3."/>
      <w:lvlJc w:val="left"/>
      <w:pPr>
        <w:tabs>
          <w:tab w:val="num" w:pos="2160"/>
        </w:tabs>
        <w:ind w:left="2160" w:hanging="360"/>
      </w:pPr>
    </w:lvl>
    <w:lvl w:ilvl="3" w:tplc="0C546966">
      <w:start w:val="1"/>
      <w:numFmt w:val="decimal"/>
      <w:lvlText w:val="%4."/>
      <w:lvlJc w:val="left"/>
      <w:pPr>
        <w:tabs>
          <w:tab w:val="num" w:pos="2880"/>
        </w:tabs>
        <w:ind w:left="2880" w:hanging="360"/>
      </w:pPr>
    </w:lvl>
    <w:lvl w:ilvl="4" w:tplc="D89ECCFE">
      <w:start w:val="1"/>
      <w:numFmt w:val="decimal"/>
      <w:lvlText w:val="%5."/>
      <w:lvlJc w:val="left"/>
      <w:pPr>
        <w:tabs>
          <w:tab w:val="num" w:pos="3600"/>
        </w:tabs>
        <w:ind w:left="3600" w:hanging="360"/>
      </w:pPr>
    </w:lvl>
    <w:lvl w:ilvl="5" w:tplc="DF205332">
      <w:start w:val="1"/>
      <w:numFmt w:val="decimal"/>
      <w:lvlText w:val="%6."/>
      <w:lvlJc w:val="left"/>
      <w:pPr>
        <w:tabs>
          <w:tab w:val="num" w:pos="4320"/>
        </w:tabs>
        <w:ind w:left="4320" w:hanging="360"/>
      </w:pPr>
    </w:lvl>
    <w:lvl w:ilvl="6" w:tplc="FA48637C">
      <w:start w:val="1"/>
      <w:numFmt w:val="decimal"/>
      <w:lvlText w:val="%7."/>
      <w:lvlJc w:val="left"/>
      <w:pPr>
        <w:tabs>
          <w:tab w:val="num" w:pos="5040"/>
        </w:tabs>
        <w:ind w:left="5040" w:hanging="360"/>
      </w:pPr>
    </w:lvl>
    <w:lvl w:ilvl="7" w:tplc="19F2C782">
      <w:start w:val="1"/>
      <w:numFmt w:val="decimal"/>
      <w:lvlText w:val="%8."/>
      <w:lvlJc w:val="left"/>
      <w:pPr>
        <w:tabs>
          <w:tab w:val="num" w:pos="5760"/>
        </w:tabs>
        <w:ind w:left="5760" w:hanging="360"/>
      </w:pPr>
    </w:lvl>
    <w:lvl w:ilvl="8" w:tplc="51386020">
      <w:start w:val="1"/>
      <w:numFmt w:val="decimal"/>
      <w:lvlText w:val="%9."/>
      <w:lvlJc w:val="left"/>
      <w:pPr>
        <w:tabs>
          <w:tab w:val="num" w:pos="6480"/>
        </w:tabs>
        <w:ind w:left="6480" w:hanging="360"/>
      </w:pPr>
    </w:lvl>
  </w:abstractNum>
  <w:abstractNum w:abstractNumId="4" w15:restartNumberingAfterBreak="0">
    <w:nsid w:val="71907C5C"/>
    <w:multiLevelType w:val="hybridMultilevel"/>
    <w:tmpl w:val="C4A45D80"/>
    <w:lvl w:ilvl="0" w:tplc="87CE7D8A">
      <w:start w:val="1"/>
      <w:numFmt w:val="decimal"/>
      <w:lvlText w:val="(%1)"/>
      <w:lvlJc w:val="left"/>
      <w:pPr>
        <w:ind w:left="1080" w:hanging="360"/>
      </w:pPr>
      <w:rPr>
        <w:rFonts w:hint="default"/>
      </w:rPr>
    </w:lvl>
    <w:lvl w:ilvl="1" w:tplc="876A4C34" w:tentative="1">
      <w:start w:val="1"/>
      <w:numFmt w:val="lowerLetter"/>
      <w:lvlText w:val="%2."/>
      <w:lvlJc w:val="left"/>
      <w:pPr>
        <w:ind w:left="1800" w:hanging="360"/>
      </w:pPr>
    </w:lvl>
    <w:lvl w:ilvl="2" w:tplc="D3A61C46" w:tentative="1">
      <w:start w:val="1"/>
      <w:numFmt w:val="lowerRoman"/>
      <w:lvlText w:val="%3."/>
      <w:lvlJc w:val="right"/>
      <w:pPr>
        <w:ind w:left="2520" w:hanging="180"/>
      </w:pPr>
    </w:lvl>
    <w:lvl w:ilvl="3" w:tplc="129666F2" w:tentative="1">
      <w:start w:val="1"/>
      <w:numFmt w:val="decimal"/>
      <w:lvlText w:val="%4."/>
      <w:lvlJc w:val="left"/>
      <w:pPr>
        <w:ind w:left="3240" w:hanging="360"/>
      </w:pPr>
    </w:lvl>
    <w:lvl w:ilvl="4" w:tplc="E6CE1FFC" w:tentative="1">
      <w:start w:val="1"/>
      <w:numFmt w:val="lowerLetter"/>
      <w:lvlText w:val="%5."/>
      <w:lvlJc w:val="left"/>
      <w:pPr>
        <w:ind w:left="3960" w:hanging="360"/>
      </w:pPr>
    </w:lvl>
    <w:lvl w:ilvl="5" w:tplc="8D184CA4" w:tentative="1">
      <w:start w:val="1"/>
      <w:numFmt w:val="lowerRoman"/>
      <w:lvlText w:val="%6."/>
      <w:lvlJc w:val="right"/>
      <w:pPr>
        <w:ind w:left="4680" w:hanging="180"/>
      </w:pPr>
    </w:lvl>
    <w:lvl w:ilvl="6" w:tplc="B1B26828" w:tentative="1">
      <w:start w:val="1"/>
      <w:numFmt w:val="decimal"/>
      <w:lvlText w:val="%7."/>
      <w:lvlJc w:val="left"/>
      <w:pPr>
        <w:ind w:left="5400" w:hanging="360"/>
      </w:pPr>
    </w:lvl>
    <w:lvl w:ilvl="7" w:tplc="2F4035E2" w:tentative="1">
      <w:start w:val="1"/>
      <w:numFmt w:val="lowerLetter"/>
      <w:lvlText w:val="%8."/>
      <w:lvlJc w:val="left"/>
      <w:pPr>
        <w:ind w:left="6120" w:hanging="360"/>
      </w:pPr>
    </w:lvl>
    <w:lvl w:ilvl="8" w:tplc="9F3C6070" w:tentative="1">
      <w:start w:val="1"/>
      <w:numFmt w:val="lowerRoman"/>
      <w:lvlText w:val="%9."/>
      <w:lvlJc w:val="right"/>
      <w:pPr>
        <w:ind w:left="6840" w:hanging="180"/>
      </w:pPr>
    </w:lvl>
  </w:abstractNum>
  <w:num w:numId="1" w16cid:durableId="1822502236">
    <w:abstractNumId w:val="0"/>
  </w:num>
  <w:num w:numId="2" w16cid:durableId="80880255">
    <w:abstractNumId w:val="2"/>
  </w:num>
  <w:num w:numId="3" w16cid:durableId="173234388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65117369">
    <w:abstractNumId w:val="4"/>
  </w:num>
  <w:num w:numId="5" w16cid:durableId="17540109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DAB"/>
    <w:rsid w:val="00000F82"/>
    <w:rsid w:val="000011A5"/>
    <w:rsid w:val="0001499D"/>
    <w:rsid w:val="0004191E"/>
    <w:rsid w:val="00050003"/>
    <w:rsid w:val="000A08EF"/>
    <w:rsid w:val="000A1D27"/>
    <w:rsid w:val="000B185D"/>
    <w:rsid w:val="000B472C"/>
    <w:rsid w:val="000C2919"/>
    <w:rsid w:val="000C6DAB"/>
    <w:rsid w:val="000C7857"/>
    <w:rsid w:val="001060A2"/>
    <w:rsid w:val="00106198"/>
    <w:rsid w:val="00127BC3"/>
    <w:rsid w:val="00137799"/>
    <w:rsid w:val="001564E9"/>
    <w:rsid w:val="00180040"/>
    <w:rsid w:val="001A2567"/>
    <w:rsid w:val="001A497C"/>
    <w:rsid w:val="001D53E8"/>
    <w:rsid w:val="001E39E8"/>
    <w:rsid w:val="001F78DD"/>
    <w:rsid w:val="002345A7"/>
    <w:rsid w:val="002425DF"/>
    <w:rsid w:val="00246750"/>
    <w:rsid w:val="00271E17"/>
    <w:rsid w:val="00281946"/>
    <w:rsid w:val="00284DCB"/>
    <w:rsid w:val="002935E8"/>
    <w:rsid w:val="002B5DA2"/>
    <w:rsid w:val="002B7EF2"/>
    <w:rsid w:val="002D51E4"/>
    <w:rsid w:val="002D6114"/>
    <w:rsid w:val="002D69A1"/>
    <w:rsid w:val="002E080E"/>
    <w:rsid w:val="00316413"/>
    <w:rsid w:val="00317F10"/>
    <w:rsid w:val="00344655"/>
    <w:rsid w:val="00351A07"/>
    <w:rsid w:val="00384495"/>
    <w:rsid w:val="003C3ED4"/>
    <w:rsid w:val="003C720A"/>
    <w:rsid w:val="003D2171"/>
    <w:rsid w:val="003E4B56"/>
    <w:rsid w:val="003F7DBA"/>
    <w:rsid w:val="0042610C"/>
    <w:rsid w:val="0043739A"/>
    <w:rsid w:val="004777D3"/>
    <w:rsid w:val="00477DCA"/>
    <w:rsid w:val="00491863"/>
    <w:rsid w:val="0049301E"/>
    <w:rsid w:val="004A098E"/>
    <w:rsid w:val="004C5969"/>
    <w:rsid w:val="004E5770"/>
    <w:rsid w:val="00502542"/>
    <w:rsid w:val="00521D74"/>
    <w:rsid w:val="005304A1"/>
    <w:rsid w:val="0053626C"/>
    <w:rsid w:val="00547EA6"/>
    <w:rsid w:val="00551EAC"/>
    <w:rsid w:val="005560AD"/>
    <w:rsid w:val="005770A5"/>
    <w:rsid w:val="00577E5F"/>
    <w:rsid w:val="005E115C"/>
    <w:rsid w:val="005F6034"/>
    <w:rsid w:val="00622EE4"/>
    <w:rsid w:val="00623C2B"/>
    <w:rsid w:val="006428C7"/>
    <w:rsid w:val="006579B3"/>
    <w:rsid w:val="006742E9"/>
    <w:rsid w:val="006752AD"/>
    <w:rsid w:val="0068185C"/>
    <w:rsid w:val="006858A8"/>
    <w:rsid w:val="00686FAE"/>
    <w:rsid w:val="0069679E"/>
    <w:rsid w:val="006B3786"/>
    <w:rsid w:val="006B5A48"/>
    <w:rsid w:val="006C71BA"/>
    <w:rsid w:val="006D23F8"/>
    <w:rsid w:val="006D6B20"/>
    <w:rsid w:val="00704B36"/>
    <w:rsid w:val="007169C6"/>
    <w:rsid w:val="00731D78"/>
    <w:rsid w:val="00734B88"/>
    <w:rsid w:val="00744592"/>
    <w:rsid w:val="007915F5"/>
    <w:rsid w:val="00792E19"/>
    <w:rsid w:val="007A2A7A"/>
    <w:rsid w:val="007E731C"/>
    <w:rsid w:val="007F387F"/>
    <w:rsid w:val="00812922"/>
    <w:rsid w:val="008257AD"/>
    <w:rsid w:val="00837CC6"/>
    <w:rsid w:val="00863C8B"/>
    <w:rsid w:val="008824A8"/>
    <w:rsid w:val="0088682E"/>
    <w:rsid w:val="008872B0"/>
    <w:rsid w:val="008D012B"/>
    <w:rsid w:val="008F2EBC"/>
    <w:rsid w:val="00903229"/>
    <w:rsid w:val="00935CF3"/>
    <w:rsid w:val="00975A9E"/>
    <w:rsid w:val="0099568E"/>
    <w:rsid w:val="009A60EE"/>
    <w:rsid w:val="009B2BA7"/>
    <w:rsid w:val="009C1DCC"/>
    <w:rsid w:val="009D75DC"/>
    <w:rsid w:val="009E025C"/>
    <w:rsid w:val="00A12783"/>
    <w:rsid w:val="00A23728"/>
    <w:rsid w:val="00A42E29"/>
    <w:rsid w:val="00A50CA4"/>
    <w:rsid w:val="00A56B81"/>
    <w:rsid w:val="00A64106"/>
    <w:rsid w:val="00A7415A"/>
    <w:rsid w:val="00A80C19"/>
    <w:rsid w:val="00A80E12"/>
    <w:rsid w:val="00A83787"/>
    <w:rsid w:val="00A87D79"/>
    <w:rsid w:val="00A90340"/>
    <w:rsid w:val="00A91F81"/>
    <w:rsid w:val="00AB31CE"/>
    <w:rsid w:val="00AB3276"/>
    <w:rsid w:val="00AD043B"/>
    <w:rsid w:val="00AD30EE"/>
    <w:rsid w:val="00AD443F"/>
    <w:rsid w:val="00AD68E3"/>
    <w:rsid w:val="00AE5770"/>
    <w:rsid w:val="00B00773"/>
    <w:rsid w:val="00B07B75"/>
    <w:rsid w:val="00B37E6D"/>
    <w:rsid w:val="00BC4BDA"/>
    <w:rsid w:val="00BF6BF8"/>
    <w:rsid w:val="00C05C5F"/>
    <w:rsid w:val="00C077D5"/>
    <w:rsid w:val="00C14C71"/>
    <w:rsid w:val="00C27680"/>
    <w:rsid w:val="00C413F9"/>
    <w:rsid w:val="00C5643B"/>
    <w:rsid w:val="00C60CD4"/>
    <w:rsid w:val="00C83708"/>
    <w:rsid w:val="00CA4F00"/>
    <w:rsid w:val="00D21BC5"/>
    <w:rsid w:val="00D23022"/>
    <w:rsid w:val="00D47859"/>
    <w:rsid w:val="00D52450"/>
    <w:rsid w:val="00D6365F"/>
    <w:rsid w:val="00D90472"/>
    <w:rsid w:val="00DB38CB"/>
    <w:rsid w:val="00DC1DCD"/>
    <w:rsid w:val="00E01EBA"/>
    <w:rsid w:val="00E04359"/>
    <w:rsid w:val="00E15B4A"/>
    <w:rsid w:val="00E4038D"/>
    <w:rsid w:val="00E6276A"/>
    <w:rsid w:val="00EA10A6"/>
    <w:rsid w:val="00EB3372"/>
    <w:rsid w:val="00EC1AEB"/>
    <w:rsid w:val="00EC1AFF"/>
    <w:rsid w:val="00EC5618"/>
    <w:rsid w:val="00ED2850"/>
    <w:rsid w:val="00ED295D"/>
    <w:rsid w:val="00EE5226"/>
    <w:rsid w:val="00EF6C1C"/>
    <w:rsid w:val="00F01435"/>
    <w:rsid w:val="00F035E0"/>
    <w:rsid w:val="00F10B33"/>
    <w:rsid w:val="00F24B47"/>
    <w:rsid w:val="00F34DE5"/>
    <w:rsid w:val="00F3633F"/>
    <w:rsid w:val="00F67BD4"/>
    <w:rsid w:val="00F80EB9"/>
    <w:rsid w:val="00F82E60"/>
    <w:rsid w:val="00F85A98"/>
    <w:rsid w:val="00F91027"/>
    <w:rsid w:val="00FC1B32"/>
    <w:rsid w:val="00FE7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F8BE5"/>
  <w15:chartTrackingRefBased/>
  <w15:docId w15:val="{21863CE5-850E-4002-8E5D-95A8A6E0C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115C"/>
    <w:pPr>
      <w:spacing w:after="0" w:line="240" w:lineRule="auto"/>
    </w:pPr>
    <w:rPr>
      <w:rFonts w:ascii="Times New Roman" w:eastAsia="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0C6D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rsid w:val="000C6DAB"/>
    <w:pPr>
      <w:tabs>
        <w:tab w:val="center" w:pos="4320"/>
        <w:tab w:val="right" w:pos="8640"/>
      </w:tabs>
    </w:pPr>
  </w:style>
  <w:style w:type="character" w:customStyle="1" w:styleId="EncabezadoCar">
    <w:name w:val="Encabezado Car"/>
    <w:basedOn w:val="Fuentedeprrafopredeter"/>
    <w:link w:val="Encabezado"/>
    <w:uiPriority w:val="99"/>
    <w:rsid w:val="000C6DAB"/>
    <w:rPr>
      <w:rFonts w:ascii="Times New Roman" w:eastAsia="Times New Roman" w:hAnsi="Times New Roman" w:cs="Times New Roman"/>
      <w:sz w:val="24"/>
      <w:szCs w:val="24"/>
    </w:rPr>
  </w:style>
  <w:style w:type="paragraph" w:styleId="Piedepgina">
    <w:name w:val="footer"/>
    <w:basedOn w:val="Normal"/>
    <w:link w:val="PiedepginaCar"/>
    <w:uiPriority w:val="99"/>
    <w:unhideWhenUsed/>
    <w:rsid w:val="000C6DAB"/>
    <w:pPr>
      <w:tabs>
        <w:tab w:val="center" w:pos="4680"/>
        <w:tab w:val="right" w:pos="9360"/>
      </w:tabs>
    </w:pPr>
  </w:style>
  <w:style w:type="character" w:customStyle="1" w:styleId="PiedepginaCar">
    <w:name w:val="Pie de página Car"/>
    <w:basedOn w:val="Fuentedeprrafopredeter"/>
    <w:link w:val="Piedepgina"/>
    <w:uiPriority w:val="99"/>
    <w:rsid w:val="000C6DAB"/>
    <w:rPr>
      <w:rFonts w:ascii="Times New Roman" w:eastAsia="Times New Roman" w:hAnsi="Times New Roman" w:cs="Times New Roman"/>
      <w:sz w:val="24"/>
      <w:szCs w:val="24"/>
    </w:rPr>
  </w:style>
  <w:style w:type="table" w:customStyle="1" w:styleId="Level2">
    <w:name w:val="Level 2"/>
    <w:basedOn w:val="Tablaconcuadrcula"/>
    <w:rsid w:val="000C6DAB"/>
    <w:rPr>
      <w:sz w:val="24"/>
    </w:rPr>
    <w:tblPr/>
  </w:style>
  <w:style w:type="paragraph" w:styleId="Prrafodelista">
    <w:name w:val="List Paragraph"/>
    <w:basedOn w:val="Normal"/>
    <w:uiPriority w:val="34"/>
    <w:qFormat/>
    <w:rsid w:val="00A91F81"/>
    <w:pPr>
      <w:ind w:left="720"/>
      <w:contextualSpacing/>
    </w:pPr>
  </w:style>
  <w:style w:type="character" w:styleId="Hipervnculo">
    <w:name w:val="Hyperlink"/>
    <w:basedOn w:val="Fuentedeprrafopredeter"/>
    <w:uiPriority w:val="99"/>
    <w:unhideWhenUsed/>
    <w:rsid w:val="006742E9"/>
    <w:rPr>
      <w:color w:val="0563C1" w:themeColor="hyperlink"/>
      <w:u w:val="single"/>
    </w:rPr>
  </w:style>
  <w:style w:type="paragraph" w:styleId="Textoindependiente">
    <w:name w:val="Body Text"/>
    <w:basedOn w:val="Normal"/>
    <w:link w:val="TextoindependienteCar"/>
    <w:uiPriority w:val="1"/>
    <w:qFormat/>
    <w:rsid w:val="00622EE4"/>
    <w:pPr>
      <w:widowControl w:val="0"/>
      <w:autoSpaceDE w:val="0"/>
      <w:autoSpaceDN w:val="0"/>
      <w:adjustRightInd w:val="0"/>
    </w:pPr>
    <w:rPr>
      <w:rFonts w:ascii="Verdana" w:eastAsiaTheme="minorEastAsia" w:hAnsi="Verdana" w:cs="Verdana"/>
      <w:sz w:val="20"/>
      <w:szCs w:val="20"/>
    </w:rPr>
  </w:style>
  <w:style w:type="character" w:customStyle="1" w:styleId="TextoindependienteCar">
    <w:name w:val="Texto independiente Car"/>
    <w:basedOn w:val="Fuentedeprrafopredeter"/>
    <w:link w:val="Textoindependiente"/>
    <w:uiPriority w:val="1"/>
    <w:rsid w:val="00622EE4"/>
    <w:rPr>
      <w:rFonts w:ascii="Verdana" w:eastAsiaTheme="minorEastAsia" w:hAnsi="Verdana" w:cs="Verdana"/>
      <w:sz w:val="20"/>
      <w:szCs w:val="20"/>
    </w:rPr>
  </w:style>
  <w:style w:type="paragraph" w:customStyle="1" w:styleId="Default">
    <w:name w:val="Default"/>
    <w:rsid w:val="00622EE4"/>
    <w:pPr>
      <w:autoSpaceDE w:val="0"/>
      <w:autoSpaceDN w:val="0"/>
      <w:adjustRightInd w:val="0"/>
      <w:spacing w:after="0" w:line="240" w:lineRule="auto"/>
    </w:pPr>
    <w:rPr>
      <w:rFonts w:ascii="Calibri" w:hAnsi="Calibri" w:cs="Calibri"/>
      <w:color w:val="000000"/>
      <w:sz w:val="24"/>
      <w:szCs w:val="24"/>
    </w:rPr>
  </w:style>
  <w:style w:type="character" w:customStyle="1" w:styleId="UnresolvedMention1">
    <w:name w:val="Unresolved Mention1"/>
    <w:basedOn w:val="Fuentedeprrafopredeter"/>
    <w:uiPriority w:val="99"/>
    <w:semiHidden/>
    <w:unhideWhenUsed/>
    <w:rsid w:val="00622E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state.nv.us/nrs/nrs-241.html" TargetMode="External"/><Relationship Id="rId13" Type="http://schemas.openxmlformats.org/officeDocument/2006/relationships/hyperlink" Target="https://www.leg.state.nv.us/nrs/nrs-241.html"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leg.state.nv.us/nrs/nrs-241.html" TargetMode="External"/><Relationship Id="rId17" Type="http://schemas.openxmlformats.org/officeDocument/2006/relationships/hyperlink" Target="http://www.cityofsparks.us/" TargetMode="External"/><Relationship Id="rId2" Type="http://schemas.openxmlformats.org/officeDocument/2006/relationships/styles" Target="styles.xml"/><Relationship Id="rId16" Type="http://schemas.openxmlformats.org/officeDocument/2006/relationships/hyperlink" Target="mailto:jruiz@cityofsparks.u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ityofsparks.us/" TargetMode="External"/><Relationship Id="rId5" Type="http://schemas.openxmlformats.org/officeDocument/2006/relationships/footnotes" Target="footnotes.xml"/><Relationship Id="rId15" Type="http://schemas.openxmlformats.org/officeDocument/2006/relationships/hyperlink" Target="https://www.leg.state.nv.us/nrs/nrs-241.html" TargetMode="External"/><Relationship Id="rId10" Type="http://schemas.openxmlformats.org/officeDocument/2006/relationships/hyperlink" Target="https://notice.nv.gov/"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cityofsparks.us" TargetMode="External"/><Relationship Id="rId14" Type="http://schemas.openxmlformats.org/officeDocument/2006/relationships/hyperlink" Target="mailto:jruiz@cityofsparks.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1132</Words>
  <Characters>6229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Hyland Software</Company>
  <LinksUpToDate>false</LinksUpToDate>
  <CharactersWithSpaces>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MARIA FERNANDA FLORES DURAN</cp:lastModifiedBy>
  <cp:revision>2</cp:revision>
  <dcterms:created xsi:type="dcterms:W3CDTF">2024-12-09T15:06:00Z</dcterms:created>
  <dcterms:modified xsi:type="dcterms:W3CDTF">2024-12-09T15:06:00Z</dcterms:modified>
</cp:coreProperties>
</file>